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D038E7" w:rsidRDefault="00F92268" w:rsidP="00850792">
      <w:pPr>
        <w:pStyle w:val="BodyText"/>
        <w:rPr>
          <w:sz w:val="6"/>
          <w:szCs w:val="6"/>
        </w:rPr>
      </w:pPr>
      <w:r w:rsidRPr="00D038E7">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D038E7" w14:paraId="626EF7AA" w14:textId="77777777" w:rsidTr="00457191">
        <w:trPr>
          <w:cantSplit/>
          <w:trHeight w:val="144"/>
          <w:tblHeader/>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038E7" w:rsidRDefault="00F92268" w:rsidP="00A350C4">
            <w:pPr>
              <w:pStyle w:val="RefTableHeader"/>
            </w:pPr>
            <w:r w:rsidRPr="00D038E7">
              <w:t>Reference number(s)</w:t>
            </w:r>
          </w:p>
        </w:tc>
      </w:tr>
      <w:tr w:rsidR="00F92268" w:rsidRPr="00D038E7" w14:paraId="2C20F89A" w14:textId="77777777" w:rsidTr="00457191">
        <w:trPr>
          <w:cantSplit/>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40BFC49" w:rsidR="00F92268" w:rsidRPr="00D038E7" w:rsidRDefault="001C1482" w:rsidP="00EC3BCC">
            <w:pPr>
              <w:pStyle w:val="RefTableData"/>
            </w:pPr>
            <w:r w:rsidRPr="00D038E7">
              <w:t>6592-A</w:t>
            </w:r>
          </w:p>
        </w:tc>
      </w:tr>
    </w:tbl>
    <w:p w14:paraId="74FBA5B4" w14:textId="77777777" w:rsidR="00051356" w:rsidRPr="00D038E7" w:rsidRDefault="00051356" w:rsidP="00A672B3">
      <w:pPr>
        <w:pStyle w:val="BodyText"/>
        <w:rPr>
          <w:b/>
          <w:bCs/>
          <w:sz w:val="16"/>
          <w:szCs w:val="16"/>
        </w:rPr>
        <w:sectPr w:rsidR="00051356" w:rsidRPr="00D038E7"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83462DD" w:rsidR="004B15BB" w:rsidRPr="00D038E7" w:rsidRDefault="00AD103D" w:rsidP="007E5C16">
      <w:pPr>
        <w:pStyle w:val="Heading1"/>
      </w:pPr>
      <w:r w:rsidRPr="00D038E7">
        <w:t>Specialty Guideline Management</w:t>
      </w:r>
      <w:r w:rsidR="00277791" w:rsidRPr="00D038E7">
        <w:br/>
      </w:r>
      <w:r w:rsidRPr="00D038E7">
        <w:t>Nemluvio</w:t>
      </w:r>
    </w:p>
    <w:p w14:paraId="78861C92" w14:textId="7B73E8D9" w:rsidR="00203468" w:rsidRPr="00D038E7" w:rsidRDefault="00C64534" w:rsidP="008E0F0D">
      <w:pPr>
        <w:pStyle w:val="Heading2"/>
      </w:pPr>
      <w:r w:rsidRPr="00D038E7">
        <w:t xml:space="preserve">Products Referenced by this </w:t>
      </w:r>
      <w:r w:rsidR="00501602" w:rsidRPr="00D038E7">
        <w:t>Document</w:t>
      </w:r>
    </w:p>
    <w:p w14:paraId="5455152B" w14:textId="26943991" w:rsidR="008E0F0D" w:rsidRPr="00D038E7" w:rsidRDefault="00D82D85" w:rsidP="008B73E8">
      <w:pPr>
        <w:pStyle w:val="BodyText"/>
      </w:pPr>
      <w:r w:rsidRPr="00D038E7">
        <w:t xml:space="preserve">Drugs that are listed in the </w:t>
      </w:r>
      <w:r w:rsidR="000315F1" w:rsidRPr="00D038E7">
        <w:t>following table</w:t>
      </w:r>
      <w:r w:rsidRPr="00D038E7">
        <w:t xml:space="preserve"> include both brand and generic and all dosage forms and strengths unless otherwise stated. O</w:t>
      </w:r>
      <w:r w:rsidR="00936C20" w:rsidRPr="00D038E7">
        <w:t>ver</w:t>
      </w:r>
      <w:r w:rsidR="008B78AC" w:rsidRPr="00D038E7">
        <w:t xml:space="preserve"> </w:t>
      </w:r>
      <w:r w:rsidR="00936C20" w:rsidRPr="00D038E7">
        <w:t>the</w:t>
      </w:r>
      <w:r w:rsidR="008B78AC" w:rsidRPr="00D038E7">
        <w:t xml:space="preserve"> </w:t>
      </w:r>
      <w:r w:rsidR="00936C20" w:rsidRPr="00D038E7">
        <w:t>counter</w:t>
      </w:r>
      <w:r w:rsidRPr="00D038E7">
        <w:t xml:space="preserve"> </w:t>
      </w:r>
      <w:r w:rsidR="008B78AC" w:rsidRPr="00D038E7">
        <w:t xml:space="preserve">(OTC) </w:t>
      </w:r>
      <w:r w:rsidRPr="00D038E7">
        <w:t>products are not included unless otherwise stated.</w:t>
      </w:r>
    </w:p>
    <w:tbl>
      <w:tblPr>
        <w:tblStyle w:val="TableGrid"/>
        <w:tblW w:w="10611"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4998"/>
        <w:gridCol w:w="5613"/>
      </w:tblGrid>
      <w:tr w:rsidR="00142676" w:rsidRPr="00D038E7" w14:paraId="4D30BE9A" w14:textId="77777777" w:rsidTr="00890E49">
        <w:trPr>
          <w:cantSplit/>
          <w:trHeight w:val="266"/>
          <w:tblHeader/>
        </w:trPr>
        <w:tc>
          <w:tcPr>
            <w:tcW w:w="4998" w:type="dxa"/>
            <w:vAlign w:val="center"/>
          </w:tcPr>
          <w:p w14:paraId="5B081FFF" w14:textId="77777777" w:rsidR="00142676" w:rsidRPr="00D038E7" w:rsidRDefault="00142676">
            <w:pPr>
              <w:pStyle w:val="TableHeader"/>
            </w:pPr>
            <w:r w:rsidRPr="00D038E7">
              <w:t>Brand Name</w:t>
            </w:r>
          </w:p>
        </w:tc>
        <w:tc>
          <w:tcPr>
            <w:tcW w:w="5613" w:type="dxa"/>
          </w:tcPr>
          <w:p w14:paraId="61C05592" w14:textId="77777777" w:rsidR="00142676" w:rsidRPr="00D038E7" w:rsidRDefault="00142676">
            <w:pPr>
              <w:pStyle w:val="TableHeader"/>
            </w:pPr>
            <w:r w:rsidRPr="00D038E7">
              <w:t>Generic Name</w:t>
            </w:r>
          </w:p>
        </w:tc>
      </w:tr>
      <w:tr w:rsidR="00142676" w:rsidRPr="00D038E7" w14:paraId="0815537D" w14:textId="77777777" w:rsidTr="00890E49">
        <w:trPr>
          <w:cantSplit/>
          <w:trHeight w:val="372"/>
        </w:trPr>
        <w:tc>
          <w:tcPr>
            <w:tcW w:w="4998" w:type="dxa"/>
          </w:tcPr>
          <w:p w14:paraId="620CF2A9" w14:textId="704D21E3" w:rsidR="00142676" w:rsidRPr="00D038E7" w:rsidRDefault="00142676">
            <w:pPr>
              <w:pStyle w:val="TableDataUnpadded"/>
            </w:pPr>
            <w:r w:rsidRPr="00D038E7">
              <w:t>Nemluvio</w:t>
            </w:r>
          </w:p>
        </w:tc>
        <w:tc>
          <w:tcPr>
            <w:tcW w:w="5613" w:type="dxa"/>
          </w:tcPr>
          <w:p w14:paraId="25C619A2" w14:textId="0366FA4D" w:rsidR="00142676" w:rsidRPr="00D038E7" w:rsidRDefault="00142676">
            <w:pPr>
              <w:pStyle w:val="TableDataUnpadded"/>
            </w:pPr>
            <w:r w:rsidRPr="00D038E7">
              <w:t>nemolizumab-ilto</w:t>
            </w:r>
          </w:p>
        </w:tc>
      </w:tr>
    </w:tbl>
    <w:p w14:paraId="14CE6108" w14:textId="5DD43B17" w:rsidR="00FC1AAD" w:rsidRPr="00D038E7" w:rsidRDefault="00ED052F" w:rsidP="00ED052F">
      <w:pPr>
        <w:pStyle w:val="Heading2"/>
      </w:pPr>
      <w:r w:rsidRPr="00D038E7">
        <w:t>Indications</w:t>
      </w:r>
    </w:p>
    <w:p w14:paraId="3F2DD429" w14:textId="5CA0E812" w:rsidR="00F253F8" w:rsidRPr="00D038E7" w:rsidRDefault="00F253F8" w:rsidP="00F253F8">
      <w:pPr>
        <w:pStyle w:val="BodyText"/>
      </w:pPr>
      <w:r w:rsidRPr="00D038E7">
        <w:t>The indications below including FDA-approved indications and compendial uses are considered a covered benefit provided that all the approval criteria are met and the member has no exclusions to the prescribed therapy.</w:t>
      </w:r>
    </w:p>
    <w:p w14:paraId="134B5687" w14:textId="03BBCA33" w:rsidR="00ED052F" w:rsidRPr="00D038E7" w:rsidRDefault="00ED052F" w:rsidP="00ED052F">
      <w:pPr>
        <w:pStyle w:val="Heading3"/>
        <w:keepNext w:val="0"/>
      </w:pPr>
      <w:r w:rsidRPr="00D038E7">
        <w:t>FDA-approved Indications</w:t>
      </w:r>
    </w:p>
    <w:p w14:paraId="45BF7FA9" w14:textId="5C51C635" w:rsidR="00F253F8" w:rsidRDefault="00B0056E" w:rsidP="00B0056E">
      <w:pPr>
        <w:pStyle w:val="ListParagraph"/>
      </w:pPr>
      <w:r>
        <w:t>T</w:t>
      </w:r>
      <w:r w:rsidR="00F253F8" w:rsidRPr="00D038E7">
        <w:t>reatment of adult patients with prurigo nodularis (PN).</w:t>
      </w:r>
    </w:p>
    <w:p w14:paraId="13B8FE2C" w14:textId="44701A16" w:rsidR="00B0056E" w:rsidRPr="00D038E7" w:rsidRDefault="00BE2F95" w:rsidP="00E3327F">
      <w:pPr>
        <w:pStyle w:val="ListParagraph"/>
      </w:pPr>
      <w:r>
        <w:t>Treatment of adult and pediatric</w:t>
      </w:r>
      <w:r w:rsidR="00F54180">
        <w:t xml:space="preserve"> patients 12 years of age and older with moderate-to-severe atopic dermatitis in combination with topical corticosteroids and/or calcineurin inhib</w:t>
      </w:r>
      <w:r w:rsidR="00A92017">
        <w:t>itors when the disease is not adequately controlled with topical prescription therapies.</w:t>
      </w:r>
    </w:p>
    <w:p w14:paraId="4C434745" w14:textId="062D7194" w:rsidR="00ED052F" w:rsidRPr="00D038E7" w:rsidRDefault="00F253F8" w:rsidP="00F253F8">
      <w:pPr>
        <w:pStyle w:val="BodyText"/>
      </w:pPr>
      <w:r w:rsidRPr="00D038E7">
        <w:t>All other indications are considered experimental/investigational and not medically necessary.</w:t>
      </w:r>
    </w:p>
    <w:p w14:paraId="36381B6D" w14:textId="42442CE1" w:rsidR="000D2496" w:rsidRPr="00D038E7" w:rsidRDefault="000D2496" w:rsidP="000D2496">
      <w:pPr>
        <w:pStyle w:val="Heading2"/>
      </w:pPr>
      <w:r w:rsidRPr="00D038E7">
        <w:t>Documentation</w:t>
      </w:r>
    </w:p>
    <w:p w14:paraId="6B424402" w14:textId="77777777" w:rsidR="009D3FD1" w:rsidRPr="00D038E7" w:rsidRDefault="00F253F8" w:rsidP="00F253F8">
      <w:pPr>
        <w:pStyle w:val="BodyText"/>
      </w:pPr>
      <w:bookmarkStart w:id="0" w:name="OLE_LINK27"/>
      <w:bookmarkStart w:id="1" w:name="OLE_LINK28"/>
      <w:r w:rsidRPr="00D038E7">
        <w:t>Submission of the following information is necessary to initiate the prior authorization review:</w:t>
      </w:r>
      <w:bookmarkEnd w:id="0"/>
      <w:bookmarkEnd w:id="1"/>
    </w:p>
    <w:p w14:paraId="4B27E734" w14:textId="77777777" w:rsidR="0027709E" w:rsidRDefault="005D69E6" w:rsidP="00890E49">
      <w:pPr>
        <w:pStyle w:val="Heading3"/>
      </w:pPr>
      <w:r>
        <w:t xml:space="preserve">Atopic </w:t>
      </w:r>
      <w:r w:rsidR="00020D8C">
        <w:t>d</w:t>
      </w:r>
      <w:r>
        <w:t>ermatitis</w:t>
      </w:r>
    </w:p>
    <w:p w14:paraId="36BE11A3" w14:textId="2E3F15FA" w:rsidR="000847B5" w:rsidRPr="000847B5" w:rsidRDefault="000847B5" w:rsidP="00E3327F">
      <w:pPr>
        <w:pStyle w:val="Heading4"/>
      </w:pPr>
      <w:r w:rsidRPr="000847B5">
        <w:t>Initial requests</w:t>
      </w:r>
    </w:p>
    <w:p w14:paraId="34B76F2F" w14:textId="77777777" w:rsidR="000847B5" w:rsidRPr="000847B5" w:rsidRDefault="000847B5" w:rsidP="00E3327F">
      <w:pPr>
        <w:pStyle w:val="ListParagraph"/>
      </w:pPr>
      <w:r w:rsidRPr="000847B5">
        <w:t>Chart notes or medical record documentation showing affected area(s) and body surface area (where applicable).</w:t>
      </w:r>
    </w:p>
    <w:p w14:paraId="7C313729" w14:textId="77777777" w:rsidR="000847B5" w:rsidRPr="000847B5" w:rsidRDefault="000847B5" w:rsidP="00E3327F">
      <w:pPr>
        <w:pStyle w:val="ListParagraph"/>
      </w:pPr>
      <w:r w:rsidRPr="000847B5">
        <w:t>Chart notes, medical record documentation, or claims history supporting previous medications tried, including response to therapy. If therapy is not advisable, documentation of clinical reason to avoid therapy.</w:t>
      </w:r>
    </w:p>
    <w:p w14:paraId="071E1EFA" w14:textId="1CF2C2D7" w:rsidR="000847B5" w:rsidRPr="000847B5" w:rsidRDefault="000847B5" w:rsidP="00E3327F">
      <w:pPr>
        <w:pStyle w:val="Heading4"/>
      </w:pPr>
      <w:r w:rsidRPr="000847B5">
        <w:t>Continuation requests</w:t>
      </w:r>
    </w:p>
    <w:p w14:paraId="299712B2" w14:textId="77777777" w:rsidR="000847B5" w:rsidRDefault="000847B5" w:rsidP="006A2777">
      <w:pPr>
        <w:pStyle w:val="BodyText"/>
      </w:pPr>
      <w:r w:rsidRPr="000847B5">
        <w:t>Chart notes or medical record documentation supporting positive clinical response.</w:t>
      </w:r>
    </w:p>
    <w:p w14:paraId="41793190" w14:textId="1ABBB9C6" w:rsidR="00504558" w:rsidRPr="000847B5" w:rsidRDefault="00504558" w:rsidP="00E3327F">
      <w:pPr>
        <w:pStyle w:val="Heading3"/>
      </w:pPr>
      <w:r>
        <w:t>Prurigo nodularis (PN)</w:t>
      </w:r>
    </w:p>
    <w:p w14:paraId="46A8464C" w14:textId="282961FD" w:rsidR="009D3FD1" w:rsidRPr="00D038E7" w:rsidRDefault="0027709E" w:rsidP="00E3327F">
      <w:pPr>
        <w:pStyle w:val="Heading4"/>
      </w:pPr>
      <w:r>
        <w:t>I</w:t>
      </w:r>
      <w:r w:rsidR="00F253F8" w:rsidRPr="00D038E7">
        <w:t>nitial requests</w:t>
      </w:r>
    </w:p>
    <w:p w14:paraId="792F2A52" w14:textId="77777777" w:rsidR="009D3FD1" w:rsidRPr="00D038E7" w:rsidRDefault="00F253F8" w:rsidP="00890E49">
      <w:pPr>
        <w:pStyle w:val="ListParagraph"/>
      </w:pPr>
      <w:r w:rsidRPr="00D038E7">
        <w:t>Chart notes or medical record documentation of symptoms (e.g., pruritus, nodular lesions).</w:t>
      </w:r>
    </w:p>
    <w:p w14:paraId="6DECA639" w14:textId="39C5447F" w:rsidR="00F253F8" w:rsidRPr="00D038E7" w:rsidRDefault="00F253F8" w:rsidP="00890E49">
      <w:pPr>
        <w:pStyle w:val="ListParagraph"/>
      </w:pPr>
      <w:bookmarkStart w:id="2" w:name="OLE_LINK84"/>
      <w:r w:rsidRPr="00D038E7">
        <w:t xml:space="preserve">Chart notes, medical record documentation, </w:t>
      </w:r>
      <w:bookmarkEnd w:id="2"/>
      <w:r w:rsidRPr="00D038E7">
        <w:t xml:space="preserve">or claims history </w:t>
      </w:r>
      <w:r w:rsidR="008157D3">
        <w:t xml:space="preserve">supporting </w:t>
      </w:r>
      <w:r w:rsidR="00F63417">
        <w:t>previous therapies tried, including response to therapy</w:t>
      </w:r>
      <w:r w:rsidRPr="00D038E7">
        <w:t>. If therapy is not advisable, documentation of clinical reason to avoid therapy.</w:t>
      </w:r>
    </w:p>
    <w:p w14:paraId="3172F4D5" w14:textId="744B751B" w:rsidR="006D65EE" w:rsidRDefault="00B535F9" w:rsidP="00E3327F">
      <w:pPr>
        <w:pStyle w:val="Heading4"/>
      </w:pPr>
      <w:r>
        <w:t>C</w:t>
      </w:r>
      <w:r w:rsidR="00F253F8" w:rsidRPr="00D038E7">
        <w:t>ontinuation requests</w:t>
      </w:r>
      <w:bookmarkStart w:id="3" w:name="OLE_LINK51"/>
    </w:p>
    <w:p w14:paraId="44247EAB" w14:textId="64A5386F" w:rsidR="009D3FD1" w:rsidRPr="00D038E7" w:rsidRDefault="00F253F8" w:rsidP="00F63417">
      <w:pPr>
        <w:pStyle w:val="BodyText"/>
      </w:pPr>
      <w:r w:rsidRPr="00D038E7">
        <w:t>Chart notes or medical record documentation supporting positive clinical response.</w:t>
      </w:r>
      <w:bookmarkEnd w:id="3"/>
    </w:p>
    <w:p w14:paraId="4A5B15F8" w14:textId="3CAC96DD" w:rsidR="00006174" w:rsidRPr="00D038E7" w:rsidRDefault="00006174" w:rsidP="00006174">
      <w:pPr>
        <w:pStyle w:val="Heading2"/>
      </w:pPr>
      <w:r w:rsidRPr="00D038E7">
        <w:t>Prescriber Specialties</w:t>
      </w:r>
    </w:p>
    <w:p w14:paraId="3339DD5A" w14:textId="7735A929" w:rsidR="00006174" w:rsidRPr="00D038E7" w:rsidRDefault="00F253F8" w:rsidP="00F253F8">
      <w:pPr>
        <w:pStyle w:val="BodyText"/>
      </w:pPr>
      <w:r w:rsidRPr="00D038E7">
        <w:t>This medication must be prescribed by or in consultation with a dermatologist or allergist/immunologist.</w:t>
      </w:r>
    </w:p>
    <w:p w14:paraId="50A38FBA" w14:textId="4B4E7DD1" w:rsidR="00FE0C63" w:rsidRPr="00D038E7" w:rsidRDefault="00685107" w:rsidP="00E050E1">
      <w:pPr>
        <w:pStyle w:val="Heading2"/>
        <w:rPr>
          <w:lang w:val="pt-PT"/>
        </w:rPr>
      </w:pPr>
      <w:r w:rsidRPr="00D038E7">
        <w:rPr>
          <w:lang w:val="pt-PT"/>
        </w:rPr>
        <w:t>Coverage Criteria</w:t>
      </w:r>
    </w:p>
    <w:p w14:paraId="65F691C3" w14:textId="5F188036" w:rsidR="000354C0" w:rsidRDefault="00E037F0" w:rsidP="00D8203C">
      <w:pPr>
        <w:pStyle w:val="Heading3"/>
        <w:rPr>
          <w:vertAlign w:val="superscript"/>
        </w:rPr>
      </w:pPr>
      <w:bookmarkStart w:id="4" w:name="OLE_LINK78"/>
      <w:r w:rsidRPr="00E037F0">
        <w:t>Atopic dermatitis</w:t>
      </w:r>
    </w:p>
    <w:p w14:paraId="59146041" w14:textId="6ABC7B14" w:rsidR="0059680F" w:rsidRPr="0059680F" w:rsidRDefault="0059680F" w:rsidP="0059680F">
      <w:pPr>
        <w:pStyle w:val="BodyText"/>
      </w:pPr>
      <w:r w:rsidRPr="0059680F">
        <w:t xml:space="preserve">Authorization of 4 months may be granted for members 12 years of age or older who have previously received a biologic (e.g., </w:t>
      </w:r>
      <w:r>
        <w:t xml:space="preserve">Adbry, </w:t>
      </w:r>
      <w:r w:rsidRPr="0059680F">
        <w:t>Dupixent, Ebglyss) or systemic targeted synthetic drug (e.g., Cibinqo, Rinvoq) indicated for moderate-to-severe atopic dermatitis in the past year</w:t>
      </w:r>
      <w:r w:rsidR="009B166B">
        <w:t>.</w:t>
      </w:r>
      <w:r>
        <w:t xml:space="preserve"> </w:t>
      </w:r>
      <w:r w:rsidR="009B166B" w:rsidRPr="009B166B">
        <w:t>The requested medication must be prescribed in combination with</w:t>
      </w:r>
      <w:r w:rsidR="00C3648F">
        <w:t xml:space="preserve"> a</w:t>
      </w:r>
      <w:r w:rsidR="009B166B" w:rsidRPr="009B166B">
        <w:t xml:space="preserve"> </w:t>
      </w:r>
      <w:r w:rsidR="00C3648F">
        <w:t xml:space="preserve">low </w:t>
      </w:r>
      <w:r w:rsidR="002A53B2">
        <w:t xml:space="preserve">potency </w:t>
      </w:r>
      <w:r w:rsidR="00C3648F">
        <w:t>to medium potency topical corticosteroid</w:t>
      </w:r>
      <w:r w:rsidR="00984033">
        <w:t xml:space="preserve"> </w:t>
      </w:r>
      <w:r w:rsidR="002A53B2">
        <w:t>(see Appendix</w:t>
      </w:r>
      <w:r w:rsidR="008157D3">
        <w:t xml:space="preserve"> A</w:t>
      </w:r>
      <w:r w:rsidR="002A53B2">
        <w:t xml:space="preserve">) </w:t>
      </w:r>
      <w:r w:rsidR="00984033">
        <w:t>or</w:t>
      </w:r>
      <w:r w:rsidR="0090085C">
        <w:t xml:space="preserve"> topical calcineurin inhibitor,</w:t>
      </w:r>
      <w:r w:rsidR="009B166B" w:rsidRPr="009B166B">
        <w:t xml:space="preserve"> unless the</w:t>
      </w:r>
      <w:r w:rsidR="00871807">
        <w:t xml:space="preserve"> use of a low </w:t>
      </w:r>
      <w:r w:rsidR="00F30822">
        <w:t xml:space="preserve">potency to medium potency topical corticosteroid </w:t>
      </w:r>
      <w:r w:rsidR="00147E29">
        <w:t>and</w:t>
      </w:r>
      <w:r w:rsidR="00F30822">
        <w:t xml:space="preserve"> topical calcineurin inhibitor</w:t>
      </w:r>
      <w:r w:rsidR="00031C63">
        <w:t xml:space="preserve"> </w:t>
      </w:r>
      <w:r w:rsidR="00147E29">
        <w:t>are</w:t>
      </w:r>
      <w:r w:rsidR="009B166B" w:rsidRPr="009B166B">
        <w:t xml:space="preserve"> </w:t>
      </w:r>
      <w:r w:rsidR="0090085C" w:rsidRPr="0059680F">
        <w:t>not advisable for the member (e.g., due to contraindications, prior intolerances)</w:t>
      </w:r>
      <w:r w:rsidR="009B166B" w:rsidRPr="009B166B">
        <w:t>.</w:t>
      </w:r>
    </w:p>
    <w:p w14:paraId="7DBD8922" w14:textId="4178E1FB" w:rsidR="0059680F" w:rsidRPr="0059680F" w:rsidRDefault="0059680F" w:rsidP="0059680F">
      <w:pPr>
        <w:pStyle w:val="BodyText"/>
      </w:pPr>
      <w:r w:rsidRPr="0059680F">
        <w:t xml:space="preserve">Authorization of 4 months may be granted for treatment of moderate-to-severe atopic dermatitis in members 12 years of age or older when </w:t>
      </w:r>
      <w:r w:rsidR="00FE0F0B">
        <w:t>all</w:t>
      </w:r>
      <w:r w:rsidRPr="0059680F">
        <w:t xml:space="preserve"> of the following criteria are met:</w:t>
      </w:r>
    </w:p>
    <w:p w14:paraId="6B42D04A" w14:textId="77777777" w:rsidR="0059680F" w:rsidRPr="0059680F" w:rsidRDefault="0059680F" w:rsidP="0059680F">
      <w:pPr>
        <w:pStyle w:val="BodyText"/>
        <w:numPr>
          <w:ilvl w:val="0"/>
          <w:numId w:val="52"/>
        </w:numPr>
      </w:pPr>
      <w:r w:rsidRPr="0059680F">
        <w:t>Affected body surface is greater than or equal to 10% body surface area OR crucial body areas (e.g., hands, feet, face, neck, scalp, genitals/groin, intertriginous areas) are affected.</w:t>
      </w:r>
    </w:p>
    <w:p w14:paraId="7D3D994B" w14:textId="0A04F226" w:rsidR="0059680F" w:rsidRPr="0059680F" w:rsidRDefault="0059680F" w:rsidP="0059680F">
      <w:pPr>
        <w:pStyle w:val="BodyText"/>
        <w:numPr>
          <w:ilvl w:val="0"/>
          <w:numId w:val="52"/>
        </w:numPr>
      </w:pPr>
      <w:r w:rsidRPr="0059680F">
        <w:t xml:space="preserve">Member meets </w:t>
      </w:r>
      <w:r w:rsidR="008157D3">
        <w:t>either</w:t>
      </w:r>
      <w:r w:rsidRPr="0059680F">
        <w:t xml:space="preserve"> of the following:</w:t>
      </w:r>
    </w:p>
    <w:p w14:paraId="3F2EE089" w14:textId="77777777" w:rsidR="0059680F" w:rsidRPr="0059680F" w:rsidRDefault="0059680F" w:rsidP="0059680F">
      <w:pPr>
        <w:pStyle w:val="BodyText"/>
        <w:numPr>
          <w:ilvl w:val="1"/>
          <w:numId w:val="52"/>
        </w:numPr>
      </w:pPr>
      <w:r w:rsidRPr="0059680F">
        <w:t>Member has had an inadequate treatment response with one of the following in the past year:</w:t>
      </w:r>
    </w:p>
    <w:p w14:paraId="0468BF37" w14:textId="4765FFF8" w:rsidR="0059680F" w:rsidRPr="0059680F" w:rsidRDefault="0059680F" w:rsidP="0059680F">
      <w:pPr>
        <w:pStyle w:val="BodyText"/>
        <w:numPr>
          <w:ilvl w:val="2"/>
          <w:numId w:val="52"/>
        </w:numPr>
      </w:pPr>
      <w:r w:rsidRPr="0059680F">
        <w:t>A medium potency to super-high potency topical corticosteroid (see Appendix</w:t>
      </w:r>
      <w:r w:rsidR="0023431D">
        <w:t xml:space="preserve"> A</w:t>
      </w:r>
      <w:r w:rsidRPr="0059680F">
        <w:t>)</w:t>
      </w:r>
    </w:p>
    <w:p w14:paraId="417C537B" w14:textId="77777777" w:rsidR="0059680F" w:rsidRPr="0059680F" w:rsidRDefault="0059680F" w:rsidP="0059680F">
      <w:pPr>
        <w:pStyle w:val="BodyText"/>
        <w:numPr>
          <w:ilvl w:val="2"/>
          <w:numId w:val="52"/>
        </w:numPr>
      </w:pPr>
      <w:r w:rsidRPr="0059680F">
        <w:t>A topical calcineurin inhibitor</w:t>
      </w:r>
    </w:p>
    <w:p w14:paraId="599B7FDB" w14:textId="235964D4" w:rsidR="0059680F" w:rsidRPr="0059680F" w:rsidRDefault="0059680F" w:rsidP="0059680F">
      <w:pPr>
        <w:pStyle w:val="BodyText"/>
        <w:numPr>
          <w:ilvl w:val="2"/>
          <w:numId w:val="52"/>
        </w:numPr>
      </w:pPr>
      <w:r w:rsidRPr="0059680F">
        <w:t xml:space="preserve">A topical </w:t>
      </w:r>
      <w:r w:rsidR="003471B5">
        <w:t>J</w:t>
      </w:r>
      <w:r w:rsidR="00255CD5">
        <w:t>anus kinase (</w:t>
      </w:r>
      <w:r w:rsidRPr="0059680F">
        <w:t>JAK</w:t>
      </w:r>
      <w:r w:rsidR="00255CD5">
        <w:t>)</w:t>
      </w:r>
      <w:r w:rsidRPr="0059680F">
        <w:t xml:space="preserve"> inhibitor</w:t>
      </w:r>
    </w:p>
    <w:p w14:paraId="3D84DD29" w14:textId="03DFA645" w:rsidR="0059680F" w:rsidRPr="0059680F" w:rsidRDefault="0059680F" w:rsidP="0059680F">
      <w:pPr>
        <w:pStyle w:val="BodyText"/>
        <w:numPr>
          <w:ilvl w:val="2"/>
          <w:numId w:val="52"/>
        </w:numPr>
      </w:pPr>
      <w:r w:rsidRPr="0059680F">
        <w:t xml:space="preserve">A topical </w:t>
      </w:r>
      <w:r w:rsidR="004177D6">
        <w:t>phosphodiesterase</w:t>
      </w:r>
      <w:r w:rsidR="004E2DC2">
        <w:t>-4 (</w:t>
      </w:r>
      <w:r w:rsidRPr="0059680F">
        <w:t>PDE-4</w:t>
      </w:r>
      <w:r w:rsidR="004E2DC2">
        <w:t>)</w:t>
      </w:r>
      <w:r w:rsidRPr="0059680F">
        <w:t xml:space="preserve"> inhibitor</w:t>
      </w:r>
    </w:p>
    <w:p w14:paraId="2D253740" w14:textId="6F5F8180" w:rsidR="0059680F" w:rsidRDefault="0059680F" w:rsidP="0059680F">
      <w:pPr>
        <w:pStyle w:val="BodyText"/>
        <w:numPr>
          <w:ilvl w:val="1"/>
          <w:numId w:val="52"/>
        </w:numPr>
      </w:pPr>
      <w:r w:rsidRPr="0059680F">
        <w:t>The use of medium potency to super-high potency topical corticosteroid, topical calcineurin inhibitor, topical JAK inhibitor, and topical PDE-4 inhibitor are not advisable for the member (e.g., due to contraindications, prior intolerances)</w:t>
      </w:r>
      <w:r w:rsidR="00D30E22">
        <w:t>.</w:t>
      </w:r>
    </w:p>
    <w:p w14:paraId="2F4156B6" w14:textId="11667AD4" w:rsidR="00E037F0" w:rsidRPr="00E3327F" w:rsidRDefault="001A46D1" w:rsidP="00E3327F">
      <w:pPr>
        <w:pStyle w:val="BodyText"/>
        <w:numPr>
          <w:ilvl w:val="0"/>
          <w:numId w:val="52"/>
        </w:numPr>
      </w:pPr>
      <w:r>
        <w:t>Member is</w:t>
      </w:r>
      <w:r w:rsidR="00FE0F0B" w:rsidRPr="00FE0F0B">
        <w:t xml:space="preserve"> prescribed</w:t>
      </w:r>
      <w:r>
        <w:t xml:space="preserve"> the requested medication</w:t>
      </w:r>
      <w:r w:rsidR="00FE0F0B" w:rsidRPr="00FE0F0B">
        <w:t xml:space="preserve"> in combination with a low potency to medium potency topical corticosteroid (see Appendix</w:t>
      </w:r>
      <w:r w:rsidR="00F03AC9">
        <w:t xml:space="preserve"> A</w:t>
      </w:r>
      <w:r w:rsidR="00FE0F0B" w:rsidRPr="00FE0F0B">
        <w:t>) or topical calcineurin inhibitor</w:t>
      </w:r>
      <w:r w:rsidR="00174C1D">
        <w:t xml:space="preserve"> or</w:t>
      </w:r>
      <w:r w:rsidR="00FE0F0B" w:rsidRPr="00FE0F0B">
        <w:t xml:space="preserve"> the use of a low potency to medium potency topical corticosteroid and topical calcineurin inhibitor are </w:t>
      </w:r>
      <w:r w:rsidR="00FE0F0B" w:rsidRPr="0059680F">
        <w:t>not advisable for the member (e.g., due to contraindications, prior intolerances)</w:t>
      </w:r>
      <w:r w:rsidR="00FE0F0B" w:rsidRPr="00FE0F0B">
        <w:t>.</w:t>
      </w:r>
    </w:p>
    <w:p w14:paraId="3ACA6CB1" w14:textId="1DAEF6AA" w:rsidR="00D8203C" w:rsidRPr="00D038E7" w:rsidRDefault="00D8203C" w:rsidP="00D8203C">
      <w:pPr>
        <w:pStyle w:val="Heading3"/>
        <w:rPr>
          <w:lang w:val="pt-PT"/>
        </w:rPr>
      </w:pPr>
      <w:r w:rsidRPr="00D038E7">
        <w:rPr>
          <w:lang w:val="pt-PT"/>
        </w:rPr>
        <w:t>Prurigo Nodularis (PN)</w:t>
      </w:r>
      <w:bookmarkEnd w:id="4"/>
    </w:p>
    <w:p w14:paraId="3E7F4F7C" w14:textId="522A701A" w:rsidR="004906F5" w:rsidRDefault="004906F5" w:rsidP="00D8203C">
      <w:pPr>
        <w:pStyle w:val="BodyText"/>
      </w:pPr>
      <w:bookmarkStart w:id="5" w:name="OLE_LINK61"/>
      <w:r w:rsidRPr="004906F5">
        <w:t xml:space="preserve">Authorization of 6 months may be granted for members 18 years of age or older who have previously received a biologic drug (e.g., </w:t>
      </w:r>
      <w:r w:rsidR="001536C3">
        <w:t>Dupixent</w:t>
      </w:r>
      <w:r w:rsidRPr="004906F5">
        <w:t>) indicated for prurigo nodularis in the past year.</w:t>
      </w:r>
    </w:p>
    <w:p w14:paraId="02B89A6C" w14:textId="648E3475" w:rsidR="00D8203C" w:rsidRPr="00D038E7" w:rsidRDefault="00D8203C" w:rsidP="00D8203C">
      <w:pPr>
        <w:pStyle w:val="BodyText"/>
      </w:pPr>
      <w:r w:rsidRPr="00D038E7">
        <w:t>Authorization of 6 months may be granted for treatment of prurigo nodularis in members 18 years of age or older when all of the following criteria are met:</w:t>
      </w:r>
    </w:p>
    <w:p w14:paraId="7F08C5B9" w14:textId="77777777" w:rsidR="00D8203C" w:rsidRPr="00D038E7" w:rsidRDefault="00D8203C" w:rsidP="00D8203C">
      <w:pPr>
        <w:pStyle w:val="ListParagraph"/>
      </w:pPr>
      <w:bookmarkStart w:id="6" w:name="OLE_LINK83"/>
      <w:r w:rsidRPr="00D038E7">
        <w:t>Member has pruritus lasting at least 6 weeks.</w:t>
      </w:r>
    </w:p>
    <w:p w14:paraId="0E9635A9" w14:textId="77777777" w:rsidR="00D8203C" w:rsidRPr="00D038E7" w:rsidRDefault="00D8203C" w:rsidP="00D8203C">
      <w:pPr>
        <w:pStyle w:val="ListParagraph"/>
      </w:pPr>
      <w:r w:rsidRPr="00D038E7">
        <w:t>Member has history or signs of repeated itch-scratch cycle (e.g., scratching, picking, or rubbing).</w:t>
      </w:r>
    </w:p>
    <w:p w14:paraId="33954AB8" w14:textId="77777777" w:rsidR="00D8203C" w:rsidRPr="00D038E7" w:rsidRDefault="00D8203C" w:rsidP="00D8203C">
      <w:pPr>
        <w:pStyle w:val="ListParagraph"/>
      </w:pPr>
      <w:r w:rsidRPr="00D038E7">
        <w:t xml:space="preserve">Member has a minimum of 20 </w:t>
      </w:r>
      <w:bookmarkStart w:id="7" w:name="OLE_LINK54"/>
      <w:r w:rsidRPr="00D038E7">
        <w:t>nodular lesions</w:t>
      </w:r>
      <w:bookmarkEnd w:id="7"/>
      <w:r w:rsidRPr="00D038E7">
        <w:t>.</w:t>
      </w:r>
    </w:p>
    <w:p w14:paraId="016042C6" w14:textId="77777777" w:rsidR="00D8203C" w:rsidRPr="00D038E7" w:rsidRDefault="00D8203C" w:rsidP="00D8203C">
      <w:pPr>
        <w:pStyle w:val="ListParagraph"/>
      </w:pPr>
      <w:bookmarkStart w:id="8" w:name="OLE_LINK52"/>
      <w:bookmarkStart w:id="9" w:name="OLE_LINK91"/>
      <w:r w:rsidRPr="00D038E7">
        <w:t>Member meets either of the following</w:t>
      </w:r>
      <w:bookmarkEnd w:id="8"/>
      <w:r w:rsidRPr="00D038E7">
        <w:t>:</w:t>
      </w:r>
    </w:p>
    <w:p w14:paraId="64EE55CF" w14:textId="77777777" w:rsidR="00D8203C" w:rsidRPr="00D038E7" w:rsidRDefault="00D8203C" w:rsidP="00311C8F">
      <w:pPr>
        <w:pStyle w:val="ListParagraph"/>
        <w:numPr>
          <w:ilvl w:val="1"/>
          <w:numId w:val="21"/>
        </w:numPr>
      </w:pPr>
      <w:bookmarkStart w:id="10" w:name="OLE_LINK58"/>
      <w:r w:rsidRPr="00D038E7">
        <w:t>Member has had an inadequate response to one of the following:</w:t>
      </w:r>
    </w:p>
    <w:p w14:paraId="265EC2AA" w14:textId="77777777" w:rsidR="00D8203C" w:rsidRPr="00D038E7" w:rsidRDefault="00D8203C" w:rsidP="00311C8F">
      <w:pPr>
        <w:pStyle w:val="ListParagraph"/>
        <w:numPr>
          <w:ilvl w:val="2"/>
          <w:numId w:val="21"/>
        </w:numPr>
      </w:pPr>
      <w:r w:rsidRPr="00D038E7">
        <w:t>A medium to super-high potency topical corticosteroid (see Appendix A)</w:t>
      </w:r>
    </w:p>
    <w:p w14:paraId="1C5EB83F" w14:textId="77777777" w:rsidR="00D8203C" w:rsidRPr="00D038E7" w:rsidRDefault="00D8203C" w:rsidP="00D8203C">
      <w:pPr>
        <w:pStyle w:val="ListParagraph"/>
        <w:numPr>
          <w:ilvl w:val="0"/>
          <w:numId w:val="39"/>
        </w:numPr>
        <w:ind w:left="2160"/>
      </w:pPr>
      <w:r w:rsidRPr="00D038E7">
        <w:t>A topical calcineurin inhibitor</w:t>
      </w:r>
    </w:p>
    <w:p w14:paraId="78CEFD1C" w14:textId="77777777" w:rsidR="00D8203C" w:rsidRPr="00D038E7" w:rsidRDefault="00D8203C" w:rsidP="00D8203C">
      <w:pPr>
        <w:pStyle w:val="ListParagraph"/>
        <w:numPr>
          <w:ilvl w:val="0"/>
          <w:numId w:val="39"/>
        </w:numPr>
        <w:ind w:left="2160"/>
      </w:pPr>
      <w:r w:rsidRPr="00D038E7">
        <w:t>Phototherapy (e.g., UVB, PUVA)</w:t>
      </w:r>
    </w:p>
    <w:p w14:paraId="37D10C2A" w14:textId="77777777" w:rsidR="00D8203C" w:rsidRPr="00D038E7" w:rsidRDefault="00D8203C" w:rsidP="00D8203C">
      <w:pPr>
        <w:pStyle w:val="ListParagraph"/>
        <w:numPr>
          <w:ilvl w:val="0"/>
          <w:numId w:val="39"/>
        </w:numPr>
        <w:ind w:left="2160"/>
      </w:pPr>
      <w:r w:rsidRPr="00D038E7">
        <w:t>Pharmacologic treatment with methotrexate or cyclosporine</w:t>
      </w:r>
    </w:p>
    <w:bookmarkEnd w:id="10"/>
    <w:p w14:paraId="69CC7DCC" w14:textId="77777777" w:rsidR="00D8203C" w:rsidRPr="00D038E7" w:rsidRDefault="00D8203C" w:rsidP="00D8203C">
      <w:pPr>
        <w:pStyle w:val="ListParagraph"/>
        <w:numPr>
          <w:ilvl w:val="1"/>
          <w:numId w:val="21"/>
        </w:numPr>
      </w:pPr>
      <w:r w:rsidRPr="00D038E7">
        <w:t>Member has had an intolerance or a clinical reason to avoid either of the following:</w:t>
      </w:r>
    </w:p>
    <w:p w14:paraId="6502F371" w14:textId="77777777" w:rsidR="00D8203C" w:rsidRPr="00D038E7" w:rsidRDefault="00D8203C" w:rsidP="00311C8F">
      <w:pPr>
        <w:pStyle w:val="ListParagraph"/>
        <w:numPr>
          <w:ilvl w:val="2"/>
          <w:numId w:val="21"/>
        </w:numPr>
      </w:pPr>
      <w:r w:rsidRPr="00D038E7">
        <w:t>Medium to super-high potency topical corticosteroid (see Appendix A) and topical calcineurin inhibitor</w:t>
      </w:r>
      <w:bookmarkStart w:id="11" w:name="OLE_LINK56"/>
    </w:p>
    <w:p w14:paraId="3D422B50" w14:textId="77777777" w:rsidR="00D8203C" w:rsidRPr="00D038E7" w:rsidRDefault="00D8203C" w:rsidP="00311C8F">
      <w:pPr>
        <w:pStyle w:val="ListParagraph"/>
        <w:numPr>
          <w:ilvl w:val="2"/>
          <w:numId w:val="21"/>
        </w:numPr>
        <w:spacing w:after="0"/>
      </w:pPr>
      <w:r w:rsidRPr="00D038E7">
        <w:lastRenderedPageBreak/>
        <w:t xml:space="preserve">Pharmacologic treatment with </w:t>
      </w:r>
      <w:bookmarkEnd w:id="11"/>
      <w:r w:rsidRPr="00D038E7">
        <w:t>methotrexate and cyclosporine (see Appendix B)</w:t>
      </w:r>
      <w:bookmarkEnd w:id="5"/>
      <w:bookmarkEnd w:id="6"/>
      <w:bookmarkEnd w:id="9"/>
    </w:p>
    <w:p w14:paraId="3A643EC3" w14:textId="0E4B0A8F" w:rsidR="00A501AC" w:rsidRPr="00D038E7" w:rsidRDefault="00A501AC" w:rsidP="00D8203C">
      <w:pPr>
        <w:pStyle w:val="Heading2"/>
        <w:keepNext w:val="0"/>
        <w:widowControl w:val="0"/>
      </w:pPr>
      <w:r w:rsidRPr="00D038E7">
        <w:t>Continuation of Therapy</w:t>
      </w:r>
    </w:p>
    <w:p w14:paraId="750A8936" w14:textId="09A4BA20" w:rsidR="00D81B52" w:rsidRPr="00E3327F" w:rsidRDefault="00D81B52" w:rsidP="00D8203C">
      <w:pPr>
        <w:pStyle w:val="Heading3"/>
        <w:keepNext w:val="0"/>
        <w:keepLines w:val="0"/>
        <w:widowControl w:val="0"/>
        <w:rPr>
          <w:vertAlign w:val="superscript"/>
        </w:rPr>
      </w:pPr>
      <w:r>
        <w:t>Atopic dermatitis</w:t>
      </w:r>
    </w:p>
    <w:p w14:paraId="6A08D88B" w14:textId="4588B17C" w:rsidR="00D81B52" w:rsidRDefault="00794375" w:rsidP="00E3327F">
      <w:pPr>
        <w:pStyle w:val="BodyText"/>
      </w:pPr>
      <w:r w:rsidRPr="00794375">
        <w:t xml:space="preserve">Authorization of 12 months may be granted for members </w:t>
      </w:r>
      <w:r w:rsidR="00A307E3">
        <w:t>12 years</w:t>
      </w:r>
      <w:r w:rsidRPr="00794375">
        <w:t xml:space="preserve"> of age or older (including new members) who are using the requested medication for moderate-to-severe atopic dermatitis when the</w:t>
      </w:r>
      <w:bookmarkStart w:id="12" w:name="OLE_LINK10"/>
      <w:r w:rsidRPr="00794375">
        <w:t xml:space="preserve"> member has achieved or maintained a positive clinical response as evidenced by low disease </w:t>
      </w:r>
      <w:bookmarkStart w:id="13" w:name="OLE_LINK50"/>
      <w:r w:rsidRPr="00794375">
        <w:t xml:space="preserve">activity (i.e., clear or almost clear skin), </w:t>
      </w:r>
      <w:bookmarkEnd w:id="13"/>
      <w:r w:rsidRPr="00794375">
        <w:t>or improvement in signs and symptoms of atopic dermatitis (e.g., redness, itching, oozing/crusting).</w:t>
      </w:r>
      <w:bookmarkEnd w:id="12"/>
    </w:p>
    <w:p w14:paraId="6037A50D" w14:textId="14E3A2F4" w:rsidR="00D8203C" w:rsidRPr="00D038E7" w:rsidRDefault="00D8203C" w:rsidP="00D8203C">
      <w:pPr>
        <w:pStyle w:val="Heading3"/>
        <w:keepNext w:val="0"/>
        <w:keepLines w:val="0"/>
        <w:widowControl w:val="0"/>
      </w:pPr>
      <w:r w:rsidRPr="00D038E7">
        <w:t>Prurigo Nodularis (PN)</w:t>
      </w:r>
    </w:p>
    <w:p w14:paraId="51C3CCFF" w14:textId="77777777" w:rsidR="00D8203C" w:rsidRPr="00D038E7" w:rsidRDefault="00D8203C" w:rsidP="00D8203C">
      <w:pPr>
        <w:pStyle w:val="BodyText"/>
        <w:widowControl w:val="0"/>
      </w:pPr>
      <w:bookmarkStart w:id="14" w:name="OLE_LINK62"/>
      <w:r w:rsidRPr="00D038E7">
        <w:t xml:space="preserve">Authorization of 12 months may be granted for members 18 years of age or older (including new members) who are using the requested medication for prurigo nodularis when the member has achieved or maintained a positive clinical response as evidenced </w:t>
      </w:r>
      <w:bookmarkStart w:id="15" w:name="OLE_LINK47"/>
      <w:r w:rsidRPr="00D038E7">
        <w:t xml:space="preserve">by </w:t>
      </w:r>
      <w:bookmarkEnd w:id="15"/>
      <w:r w:rsidRPr="00D038E7">
        <w:t>either of the following:</w:t>
      </w:r>
    </w:p>
    <w:p w14:paraId="5F9C3457" w14:textId="77777777" w:rsidR="00D8203C" w:rsidRPr="00D038E7" w:rsidRDefault="00D8203C" w:rsidP="00D8203C">
      <w:pPr>
        <w:pStyle w:val="ListParagraph"/>
        <w:numPr>
          <w:ilvl w:val="0"/>
          <w:numId w:val="45"/>
        </w:numPr>
      </w:pPr>
      <w:r w:rsidRPr="00D038E7">
        <w:t>Low disease activity (i.e., clear or almost clear skin)</w:t>
      </w:r>
    </w:p>
    <w:p w14:paraId="1EE61389" w14:textId="77777777" w:rsidR="009D3FD1" w:rsidRPr="00D038E7" w:rsidRDefault="00D8203C" w:rsidP="00D8203C">
      <w:pPr>
        <w:pStyle w:val="ListParagraph"/>
        <w:numPr>
          <w:ilvl w:val="0"/>
          <w:numId w:val="45"/>
        </w:numPr>
      </w:pPr>
      <w:r w:rsidRPr="00D038E7">
        <w:t>Reduction in pruritis intensity and improvement in extent and severity of nodular lesions</w:t>
      </w:r>
      <w:bookmarkEnd w:id="14"/>
    </w:p>
    <w:p w14:paraId="05B6DEFF" w14:textId="471C2C8E" w:rsidR="008B1332" w:rsidRPr="00D038E7" w:rsidRDefault="008B1332" w:rsidP="008B1332">
      <w:pPr>
        <w:pStyle w:val="Heading2"/>
      </w:pPr>
      <w:r w:rsidRPr="00D038E7">
        <w:t>Other</w:t>
      </w:r>
    </w:p>
    <w:p w14:paraId="4634FEE4" w14:textId="1EDC31CE" w:rsidR="00D24F6F" w:rsidRPr="00D038E7" w:rsidRDefault="0015433C" w:rsidP="00D8203C">
      <w:pPr>
        <w:pStyle w:val="BodyText"/>
      </w:pPr>
      <w:r w:rsidRPr="0015433C">
        <w:t>For all indications:</w:t>
      </w:r>
      <w:r>
        <w:t xml:space="preserve"> </w:t>
      </w:r>
      <w:r w:rsidR="00D8203C" w:rsidRPr="00D038E7">
        <w:t>Member cannot use the requested medication concomitantly with any other biologic drug or targeted synthetic drug for the same indication.</w:t>
      </w:r>
    </w:p>
    <w:p w14:paraId="784D6ED7" w14:textId="001502AA" w:rsidR="008B1332" w:rsidRPr="00D038E7" w:rsidRDefault="00B65538" w:rsidP="008B1332">
      <w:pPr>
        <w:pStyle w:val="Heading2"/>
      </w:pPr>
      <w:r w:rsidRPr="00D038E7">
        <w:t>Appendix</w:t>
      </w:r>
    </w:p>
    <w:p w14:paraId="4DA22072" w14:textId="7BEF19D8" w:rsidR="008B1332" w:rsidRPr="00D038E7" w:rsidRDefault="00D8203C" w:rsidP="00D8203C">
      <w:pPr>
        <w:pStyle w:val="Heading3"/>
      </w:pPr>
      <w:r w:rsidRPr="00D038E7">
        <w:t>Appendix A</w:t>
      </w:r>
      <w:r w:rsidR="00311C8F" w:rsidRPr="00D038E7">
        <w:t xml:space="preserve">: </w:t>
      </w:r>
      <w:r w:rsidRPr="00D038E7">
        <w:t>Table</w:t>
      </w:r>
      <w:r w:rsidR="00311C8F" w:rsidRPr="00D038E7">
        <w:t xml:space="preserve">. </w:t>
      </w:r>
      <w:r w:rsidRPr="00D038E7">
        <w:t xml:space="preserve">Relative </w:t>
      </w:r>
      <w:r w:rsidR="00311C8F" w:rsidRPr="00D038E7">
        <w:t xml:space="preserve">Potency </w:t>
      </w:r>
      <w:r w:rsidR="00311C8F">
        <w:t>o</w:t>
      </w:r>
      <w:r w:rsidR="00311C8F" w:rsidRPr="00D038E7">
        <w:t>f Select Topical Corticosteroid Products</w:t>
      </w:r>
    </w:p>
    <w:tbl>
      <w:tblPr>
        <w:tblStyle w:val="TableGrid"/>
        <w:tblW w:w="0" w:type="auto"/>
        <w:tblBorders>
          <w:top w:val="single" w:sz="24" w:space="0" w:color="auto"/>
          <w:left w:val="single" w:sz="24" w:space="0" w:color="auto"/>
          <w:bottom w:val="single" w:sz="24" w:space="0" w:color="auto"/>
          <w:right w:val="single" w:sz="24" w:space="0" w:color="auto"/>
        </w:tblBorders>
        <w:tblLook w:val="0420" w:firstRow="1" w:lastRow="0" w:firstColumn="0" w:lastColumn="0" w:noHBand="0" w:noVBand="1"/>
      </w:tblPr>
      <w:tblGrid>
        <w:gridCol w:w="1950"/>
        <w:gridCol w:w="3600"/>
        <w:gridCol w:w="2610"/>
        <w:gridCol w:w="2580"/>
      </w:tblGrid>
      <w:tr w:rsidR="00F049AE" w:rsidRPr="00D038E7" w14:paraId="1A235DFB" w14:textId="77777777" w:rsidTr="00B571C0">
        <w:trPr>
          <w:cantSplit/>
          <w:tblHeader/>
        </w:trPr>
        <w:tc>
          <w:tcPr>
            <w:tcW w:w="1950" w:type="dxa"/>
            <w:hideMark/>
          </w:tcPr>
          <w:p w14:paraId="47FCA4C6" w14:textId="77777777" w:rsidR="00F049AE" w:rsidRPr="00D038E7" w:rsidRDefault="00F049AE" w:rsidP="007D50DD">
            <w:pPr>
              <w:pStyle w:val="TableHeader"/>
              <w:spacing w:after="120"/>
            </w:pPr>
            <w:r w:rsidRPr="00D038E7">
              <w:t>Potency</w:t>
            </w:r>
          </w:p>
        </w:tc>
        <w:tc>
          <w:tcPr>
            <w:tcW w:w="3600" w:type="dxa"/>
            <w:hideMark/>
          </w:tcPr>
          <w:p w14:paraId="424A1D4A" w14:textId="77777777" w:rsidR="00F049AE" w:rsidRPr="00D038E7" w:rsidRDefault="00F049AE" w:rsidP="007D50DD">
            <w:pPr>
              <w:pStyle w:val="TableHeader"/>
              <w:spacing w:after="120"/>
            </w:pPr>
            <w:r w:rsidRPr="00D038E7">
              <w:t>Drug</w:t>
            </w:r>
          </w:p>
        </w:tc>
        <w:tc>
          <w:tcPr>
            <w:tcW w:w="2610" w:type="dxa"/>
            <w:hideMark/>
          </w:tcPr>
          <w:p w14:paraId="30528629" w14:textId="77777777" w:rsidR="00F049AE" w:rsidRPr="00D038E7" w:rsidRDefault="00F049AE" w:rsidP="007D50DD">
            <w:pPr>
              <w:pStyle w:val="TableHeader"/>
              <w:spacing w:after="120"/>
            </w:pPr>
            <w:r w:rsidRPr="00D038E7">
              <w:t>Dosage form</w:t>
            </w:r>
          </w:p>
        </w:tc>
        <w:tc>
          <w:tcPr>
            <w:tcW w:w="2580" w:type="dxa"/>
            <w:hideMark/>
          </w:tcPr>
          <w:p w14:paraId="68F1AA69" w14:textId="77777777" w:rsidR="00F049AE" w:rsidRPr="00D038E7" w:rsidRDefault="00F049AE" w:rsidP="007D50DD">
            <w:pPr>
              <w:pStyle w:val="TableHeader"/>
              <w:spacing w:after="120"/>
            </w:pPr>
            <w:r w:rsidRPr="00D038E7">
              <w:t>Strength</w:t>
            </w:r>
          </w:p>
        </w:tc>
      </w:tr>
      <w:tr w:rsidR="00F049AE" w:rsidRPr="00D038E7" w14:paraId="6DEE61D0" w14:textId="77777777" w:rsidTr="00B571C0">
        <w:trPr>
          <w:cantSplit/>
        </w:trPr>
        <w:tc>
          <w:tcPr>
            <w:tcW w:w="1950" w:type="dxa"/>
          </w:tcPr>
          <w:p w14:paraId="59D925DF" w14:textId="77777777" w:rsidR="00F049AE" w:rsidRPr="00D038E7" w:rsidRDefault="00F049AE" w:rsidP="00AE5B59">
            <w:pPr>
              <w:pStyle w:val="TableData"/>
            </w:pPr>
            <w:r w:rsidRPr="00D038E7">
              <w:t>I. Super-high potency (group 1)</w:t>
            </w:r>
          </w:p>
        </w:tc>
        <w:tc>
          <w:tcPr>
            <w:tcW w:w="3600" w:type="dxa"/>
          </w:tcPr>
          <w:p w14:paraId="7A8EC4FC" w14:textId="77777777" w:rsidR="00F049AE" w:rsidRPr="00D038E7" w:rsidRDefault="00F049AE" w:rsidP="00AE5B59">
            <w:pPr>
              <w:pStyle w:val="TableData"/>
            </w:pPr>
            <w:r w:rsidRPr="00D038E7">
              <w:t>Augmented betamethasone dipropionate</w:t>
            </w:r>
          </w:p>
        </w:tc>
        <w:tc>
          <w:tcPr>
            <w:tcW w:w="2610" w:type="dxa"/>
          </w:tcPr>
          <w:p w14:paraId="5227E3BE" w14:textId="77777777" w:rsidR="00F049AE" w:rsidRPr="00D038E7" w:rsidRDefault="00F049AE" w:rsidP="00AE5B59">
            <w:pPr>
              <w:pStyle w:val="TableData"/>
            </w:pPr>
            <w:r w:rsidRPr="00D038E7">
              <w:t>Ointment, Lotion, Gel</w:t>
            </w:r>
          </w:p>
        </w:tc>
        <w:tc>
          <w:tcPr>
            <w:tcW w:w="2580" w:type="dxa"/>
          </w:tcPr>
          <w:p w14:paraId="5F58D4F3" w14:textId="77777777" w:rsidR="00F049AE" w:rsidRPr="00D038E7" w:rsidRDefault="00F049AE" w:rsidP="00AE5B59">
            <w:pPr>
              <w:pStyle w:val="TableData"/>
            </w:pPr>
            <w:r w:rsidRPr="00D038E7">
              <w:t>0.05%</w:t>
            </w:r>
          </w:p>
        </w:tc>
      </w:tr>
      <w:tr w:rsidR="00F049AE" w:rsidRPr="00D038E7" w14:paraId="34E51FC8" w14:textId="77777777" w:rsidTr="00B571C0">
        <w:trPr>
          <w:cantSplit/>
        </w:trPr>
        <w:tc>
          <w:tcPr>
            <w:tcW w:w="1950" w:type="dxa"/>
          </w:tcPr>
          <w:p w14:paraId="6D2B6C36" w14:textId="77777777" w:rsidR="00F049AE" w:rsidRPr="00D038E7" w:rsidRDefault="00F049AE" w:rsidP="00AE5B59">
            <w:pPr>
              <w:pStyle w:val="TableData"/>
            </w:pPr>
            <w:r w:rsidRPr="00D038E7">
              <w:lastRenderedPageBreak/>
              <w:t>I. Super-high potency (group 1)</w:t>
            </w:r>
          </w:p>
        </w:tc>
        <w:tc>
          <w:tcPr>
            <w:tcW w:w="3600" w:type="dxa"/>
          </w:tcPr>
          <w:p w14:paraId="35E33300" w14:textId="77777777" w:rsidR="00F049AE" w:rsidRPr="00D038E7" w:rsidRDefault="00F049AE" w:rsidP="00AE5B59">
            <w:pPr>
              <w:pStyle w:val="TableData"/>
            </w:pPr>
            <w:r w:rsidRPr="00D038E7">
              <w:t>Clobetasol propionate</w:t>
            </w:r>
          </w:p>
        </w:tc>
        <w:tc>
          <w:tcPr>
            <w:tcW w:w="2610" w:type="dxa"/>
          </w:tcPr>
          <w:p w14:paraId="682869AE" w14:textId="77777777" w:rsidR="00F049AE" w:rsidRPr="00D038E7" w:rsidRDefault="00F049AE" w:rsidP="00AE5B59">
            <w:pPr>
              <w:pStyle w:val="TableData"/>
            </w:pPr>
            <w:r w:rsidRPr="00D038E7">
              <w:t>Cream, Gel, Ointment, Solution, Cream (emollient), Lotion, Shampoo, Foam, Spray</w:t>
            </w:r>
          </w:p>
        </w:tc>
        <w:tc>
          <w:tcPr>
            <w:tcW w:w="2580" w:type="dxa"/>
          </w:tcPr>
          <w:p w14:paraId="716B1A84" w14:textId="77777777" w:rsidR="00F049AE" w:rsidRPr="00D038E7" w:rsidRDefault="00F049AE" w:rsidP="00AE5B59">
            <w:pPr>
              <w:pStyle w:val="TableData"/>
            </w:pPr>
            <w:r w:rsidRPr="00D038E7">
              <w:t>0.05%</w:t>
            </w:r>
          </w:p>
        </w:tc>
      </w:tr>
      <w:tr w:rsidR="00F049AE" w:rsidRPr="00D038E7" w14:paraId="557D0456" w14:textId="77777777" w:rsidTr="00B571C0">
        <w:trPr>
          <w:cantSplit/>
        </w:trPr>
        <w:tc>
          <w:tcPr>
            <w:tcW w:w="1950" w:type="dxa"/>
          </w:tcPr>
          <w:p w14:paraId="55010FCD" w14:textId="77777777" w:rsidR="00F049AE" w:rsidRPr="00D038E7" w:rsidRDefault="00F049AE" w:rsidP="00AE5B59">
            <w:pPr>
              <w:pStyle w:val="TableData"/>
            </w:pPr>
            <w:r w:rsidRPr="00D038E7">
              <w:t>I. Super-high potency (group 1)</w:t>
            </w:r>
          </w:p>
        </w:tc>
        <w:tc>
          <w:tcPr>
            <w:tcW w:w="3600" w:type="dxa"/>
          </w:tcPr>
          <w:p w14:paraId="24C804A4" w14:textId="77777777" w:rsidR="00F049AE" w:rsidRPr="00D038E7" w:rsidRDefault="00F049AE" w:rsidP="00AE5B59">
            <w:pPr>
              <w:pStyle w:val="TableData"/>
            </w:pPr>
            <w:r w:rsidRPr="00D038E7">
              <w:t xml:space="preserve">Fluocinonide </w:t>
            </w:r>
          </w:p>
        </w:tc>
        <w:tc>
          <w:tcPr>
            <w:tcW w:w="2610" w:type="dxa"/>
          </w:tcPr>
          <w:p w14:paraId="2866C0E6" w14:textId="77777777" w:rsidR="00F049AE" w:rsidRPr="00D038E7" w:rsidRDefault="00F049AE" w:rsidP="00AE5B59">
            <w:pPr>
              <w:pStyle w:val="TableData"/>
            </w:pPr>
            <w:r w:rsidRPr="00D038E7">
              <w:t>Cream</w:t>
            </w:r>
          </w:p>
        </w:tc>
        <w:tc>
          <w:tcPr>
            <w:tcW w:w="2580" w:type="dxa"/>
          </w:tcPr>
          <w:p w14:paraId="09030FAD" w14:textId="77777777" w:rsidR="00F049AE" w:rsidRPr="00D038E7" w:rsidRDefault="00F049AE" w:rsidP="00AE5B59">
            <w:pPr>
              <w:pStyle w:val="TableData"/>
            </w:pPr>
            <w:r w:rsidRPr="00D038E7">
              <w:t>0.1%</w:t>
            </w:r>
          </w:p>
        </w:tc>
      </w:tr>
      <w:tr w:rsidR="00F049AE" w:rsidRPr="00D038E7" w14:paraId="01DD87A3" w14:textId="77777777" w:rsidTr="00B571C0">
        <w:trPr>
          <w:cantSplit/>
        </w:trPr>
        <w:tc>
          <w:tcPr>
            <w:tcW w:w="1950" w:type="dxa"/>
          </w:tcPr>
          <w:p w14:paraId="381C42B1" w14:textId="77777777" w:rsidR="00F049AE" w:rsidRPr="00D038E7" w:rsidRDefault="00F049AE" w:rsidP="00AE5B59">
            <w:pPr>
              <w:pStyle w:val="TableData"/>
            </w:pPr>
            <w:r w:rsidRPr="00D038E7">
              <w:t>I. Super-high potency (group 1)</w:t>
            </w:r>
          </w:p>
        </w:tc>
        <w:tc>
          <w:tcPr>
            <w:tcW w:w="3600" w:type="dxa"/>
          </w:tcPr>
          <w:p w14:paraId="2F3745E9" w14:textId="77777777" w:rsidR="00F049AE" w:rsidRPr="00D038E7" w:rsidRDefault="00F049AE" w:rsidP="00AE5B59">
            <w:pPr>
              <w:pStyle w:val="TableData"/>
            </w:pPr>
            <w:r w:rsidRPr="00D038E7">
              <w:t xml:space="preserve">Flurandrenolide </w:t>
            </w:r>
          </w:p>
        </w:tc>
        <w:tc>
          <w:tcPr>
            <w:tcW w:w="2610" w:type="dxa"/>
          </w:tcPr>
          <w:p w14:paraId="7681CBAA" w14:textId="77777777" w:rsidR="00F049AE" w:rsidRPr="00D038E7" w:rsidRDefault="00F049AE" w:rsidP="00AE5B59">
            <w:pPr>
              <w:pStyle w:val="TableData"/>
            </w:pPr>
            <w:r w:rsidRPr="00D038E7">
              <w:t>Tape</w:t>
            </w:r>
          </w:p>
        </w:tc>
        <w:tc>
          <w:tcPr>
            <w:tcW w:w="2580" w:type="dxa"/>
          </w:tcPr>
          <w:p w14:paraId="6C6F38A8" w14:textId="77777777" w:rsidR="00F049AE" w:rsidRPr="00D038E7" w:rsidRDefault="00F049AE" w:rsidP="00AE5B59">
            <w:pPr>
              <w:pStyle w:val="TableData"/>
            </w:pPr>
            <w:r w:rsidRPr="00D038E7">
              <w:t>4 mcg/cm</w:t>
            </w:r>
            <w:r w:rsidRPr="00D038E7">
              <w:rPr>
                <w:vertAlign w:val="superscript"/>
              </w:rPr>
              <w:t>2</w:t>
            </w:r>
          </w:p>
        </w:tc>
      </w:tr>
      <w:tr w:rsidR="00F049AE" w:rsidRPr="00D038E7" w14:paraId="61EA8E5C" w14:textId="77777777" w:rsidTr="00B571C0">
        <w:trPr>
          <w:cantSplit/>
        </w:trPr>
        <w:tc>
          <w:tcPr>
            <w:tcW w:w="1950" w:type="dxa"/>
          </w:tcPr>
          <w:p w14:paraId="2AA91C68" w14:textId="77777777" w:rsidR="00F049AE" w:rsidRPr="00D038E7" w:rsidRDefault="00F049AE" w:rsidP="00AE5B59">
            <w:pPr>
              <w:pStyle w:val="TableData"/>
            </w:pPr>
            <w:r w:rsidRPr="00D038E7">
              <w:t>I. Super-high potency (group 1)</w:t>
            </w:r>
          </w:p>
        </w:tc>
        <w:tc>
          <w:tcPr>
            <w:tcW w:w="3600" w:type="dxa"/>
          </w:tcPr>
          <w:p w14:paraId="34B3915C" w14:textId="77777777" w:rsidR="00F049AE" w:rsidRPr="00D038E7" w:rsidRDefault="00F049AE" w:rsidP="00AE5B59">
            <w:pPr>
              <w:pStyle w:val="TableData"/>
            </w:pPr>
            <w:r w:rsidRPr="00D038E7">
              <w:t>Halobetasol propionate</w:t>
            </w:r>
          </w:p>
        </w:tc>
        <w:tc>
          <w:tcPr>
            <w:tcW w:w="2610" w:type="dxa"/>
          </w:tcPr>
          <w:p w14:paraId="67DC3D27" w14:textId="77777777" w:rsidR="00F049AE" w:rsidRPr="00D038E7" w:rsidRDefault="00F049AE" w:rsidP="00AE5B59">
            <w:pPr>
              <w:pStyle w:val="TableData"/>
            </w:pPr>
            <w:r w:rsidRPr="00D038E7">
              <w:t>Cream, Lotion, Ointment, Foam</w:t>
            </w:r>
          </w:p>
        </w:tc>
        <w:tc>
          <w:tcPr>
            <w:tcW w:w="2580" w:type="dxa"/>
          </w:tcPr>
          <w:p w14:paraId="0722ECFE" w14:textId="77777777" w:rsidR="00F049AE" w:rsidRPr="00D038E7" w:rsidRDefault="00F049AE" w:rsidP="00AE5B59">
            <w:pPr>
              <w:pStyle w:val="TableData"/>
            </w:pPr>
            <w:r w:rsidRPr="00D038E7">
              <w:t>0.05%</w:t>
            </w:r>
          </w:p>
        </w:tc>
      </w:tr>
      <w:tr w:rsidR="00F049AE" w:rsidRPr="00D038E7" w14:paraId="73AA3082" w14:textId="77777777" w:rsidTr="00B571C0">
        <w:trPr>
          <w:cantSplit/>
        </w:trPr>
        <w:tc>
          <w:tcPr>
            <w:tcW w:w="1950" w:type="dxa"/>
          </w:tcPr>
          <w:p w14:paraId="7E644133" w14:textId="77777777" w:rsidR="00F049AE" w:rsidRPr="00D038E7" w:rsidRDefault="00F049AE" w:rsidP="00AE5B59">
            <w:pPr>
              <w:pStyle w:val="TableData"/>
            </w:pPr>
            <w:r w:rsidRPr="00D038E7">
              <w:t>II. High potency (group 2)</w:t>
            </w:r>
          </w:p>
        </w:tc>
        <w:tc>
          <w:tcPr>
            <w:tcW w:w="3600" w:type="dxa"/>
          </w:tcPr>
          <w:p w14:paraId="6726434D" w14:textId="77777777" w:rsidR="00F049AE" w:rsidRPr="00D038E7" w:rsidRDefault="00F049AE" w:rsidP="00AE5B59">
            <w:pPr>
              <w:pStyle w:val="TableData"/>
            </w:pPr>
            <w:r w:rsidRPr="00D038E7">
              <w:t>Amcinonide</w:t>
            </w:r>
          </w:p>
        </w:tc>
        <w:tc>
          <w:tcPr>
            <w:tcW w:w="2610" w:type="dxa"/>
          </w:tcPr>
          <w:p w14:paraId="41F0D1E4" w14:textId="77777777" w:rsidR="00F049AE" w:rsidRPr="00D038E7" w:rsidRDefault="00F049AE" w:rsidP="00AE5B59">
            <w:pPr>
              <w:pStyle w:val="TableData"/>
            </w:pPr>
            <w:r w:rsidRPr="00D038E7">
              <w:t>Ointment</w:t>
            </w:r>
          </w:p>
        </w:tc>
        <w:tc>
          <w:tcPr>
            <w:tcW w:w="2580" w:type="dxa"/>
          </w:tcPr>
          <w:p w14:paraId="4EB0E767" w14:textId="77777777" w:rsidR="00F049AE" w:rsidRPr="00D038E7" w:rsidRDefault="00F049AE" w:rsidP="00AE5B59">
            <w:pPr>
              <w:pStyle w:val="TableData"/>
            </w:pPr>
            <w:r w:rsidRPr="00D038E7">
              <w:t>0.1%</w:t>
            </w:r>
          </w:p>
        </w:tc>
      </w:tr>
      <w:tr w:rsidR="00F049AE" w:rsidRPr="00D038E7" w14:paraId="1331BCCA" w14:textId="77777777" w:rsidTr="00B571C0">
        <w:trPr>
          <w:cantSplit/>
        </w:trPr>
        <w:tc>
          <w:tcPr>
            <w:tcW w:w="1950" w:type="dxa"/>
          </w:tcPr>
          <w:p w14:paraId="6313E01D" w14:textId="77777777" w:rsidR="00F049AE" w:rsidRPr="00D038E7" w:rsidRDefault="00F049AE" w:rsidP="00AE5B59">
            <w:pPr>
              <w:pStyle w:val="TableData"/>
            </w:pPr>
            <w:r w:rsidRPr="00D038E7">
              <w:rPr>
                <w:color w:val="000000"/>
                <w:sz w:val="20"/>
                <w:szCs w:val="20"/>
              </w:rPr>
              <w:t>II. High potency (group 2)</w:t>
            </w:r>
          </w:p>
        </w:tc>
        <w:tc>
          <w:tcPr>
            <w:tcW w:w="3600" w:type="dxa"/>
          </w:tcPr>
          <w:p w14:paraId="0C89A02A" w14:textId="77777777" w:rsidR="00F049AE" w:rsidRPr="00D038E7" w:rsidRDefault="00F049AE" w:rsidP="00AE5B59">
            <w:pPr>
              <w:pStyle w:val="TableData"/>
            </w:pPr>
            <w:r w:rsidRPr="00D038E7">
              <w:t>Augmented betamethasone dipropionate</w:t>
            </w:r>
          </w:p>
        </w:tc>
        <w:tc>
          <w:tcPr>
            <w:tcW w:w="2610" w:type="dxa"/>
          </w:tcPr>
          <w:p w14:paraId="16D226C1" w14:textId="77777777" w:rsidR="00F049AE" w:rsidRPr="00D038E7" w:rsidRDefault="00F049AE" w:rsidP="00AE5B59">
            <w:pPr>
              <w:pStyle w:val="TableData"/>
            </w:pPr>
            <w:r w:rsidRPr="00D038E7">
              <w:t>Cream</w:t>
            </w:r>
          </w:p>
        </w:tc>
        <w:tc>
          <w:tcPr>
            <w:tcW w:w="2580" w:type="dxa"/>
          </w:tcPr>
          <w:p w14:paraId="17257622" w14:textId="77777777" w:rsidR="00F049AE" w:rsidRPr="00D038E7" w:rsidRDefault="00F049AE" w:rsidP="00AE5B59">
            <w:pPr>
              <w:pStyle w:val="TableData"/>
            </w:pPr>
            <w:r w:rsidRPr="00D038E7">
              <w:t>0.05%</w:t>
            </w:r>
          </w:p>
        </w:tc>
      </w:tr>
      <w:tr w:rsidR="00F049AE" w:rsidRPr="00D038E7" w14:paraId="46C2D162" w14:textId="77777777" w:rsidTr="00B571C0">
        <w:trPr>
          <w:cantSplit/>
        </w:trPr>
        <w:tc>
          <w:tcPr>
            <w:tcW w:w="1950" w:type="dxa"/>
          </w:tcPr>
          <w:p w14:paraId="76243AF7" w14:textId="77777777" w:rsidR="00F049AE" w:rsidRPr="00D038E7" w:rsidRDefault="00F049AE" w:rsidP="00AE5B59">
            <w:pPr>
              <w:pStyle w:val="TableData"/>
            </w:pPr>
            <w:r w:rsidRPr="00D038E7">
              <w:rPr>
                <w:color w:val="000000"/>
                <w:sz w:val="20"/>
                <w:szCs w:val="20"/>
              </w:rPr>
              <w:t>II. High potency (group 2)</w:t>
            </w:r>
          </w:p>
        </w:tc>
        <w:tc>
          <w:tcPr>
            <w:tcW w:w="3600" w:type="dxa"/>
          </w:tcPr>
          <w:p w14:paraId="66F70EAA" w14:textId="77777777" w:rsidR="00F049AE" w:rsidRPr="00D038E7" w:rsidRDefault="00F049AE" w:rsidP="00AE5B59">
            <w:pPr>
              <w:pStyle w:val="TableData"/>
            </w:pPr>
            <w:r w:rsidRPr="00D038E7">
              <w:t>Betamethasone dipropionate</w:t>
            </w:r>
          </w:p>
        </w:tc>
        <w:tc>
          <w:tcPr>
            <w:tcW w:w="2610" w:type="dxa"/>
          </w:tcPr>
          <w:p w14:paraId="2EFA7031" w14:textId="77777777" w:rsidR="00F049AE" w:rsidRPr="00D038E7" w:rsidRDefault="00F049AE" w:rsidP="00AE5B59">
            <w:pPr>
              <w:pStyle w:val="TableData"/>
            </w:pPr>
            <w:r w:rsidRPr="00D038E7">
              <w:t>Ointment</w:t>
            </w:r>
          </w:p>
        </w:tc>
        <w:tc>
          <w:tcPr>
            <w:tcW w:w="2580" w:type="dxa"/>
          </w:tcPr>
          <w:p w14:paraId="58AED8DF" w14:textId="77777777" w:rsidR="00F049AE" w:rsidRPr="00D038E7" w:rsidRDefault="00F049AE" w:rsidP="00AE5B59">
            <w:pPr>
              <w:pStyle w:val="TableData"/>
            </w:pPr>
            <w:r w:rsidRPr="00D038E7">
              <w:t>0.05%</w:t>
            </w:r>
            <w:r w:rsidRPr="00D038E7">
              <w:tab/>
            </w:r>
          </w:p>
        </w:tc>
      </w:tr>
      <w:tr w:rsidR="00F049AE" w:rsidRPr="00D038E7" w14:paraId="15F47F31" w14:textId="77777777" w:rsidTr="00B571C0">
        <w:trPr>
          <w:cantSplit/>
        </w:trPr>
        <w:tc>
          <w:tcPr>
            <w:tcW w:w="1950" w:type="dxa"/>
          </w:tcPr>
          <w:p w14:paraId="3AE7656F" w14:textId="77777777" w:rsidR="00F049AE" w:rsidRPr="00D038E7" w:rsidRDefault="00F049AE" w:rsidP="00AE5B59">
            <w:pPr>
              <w:pStyle w:val="TableData"/>
            </w:pPr>
            <w:r w:rsidRPr="00D038E7">
              <w:rPr>
                <w:color w:val="000000"/>
                <w:sz w:val="20"/>
                <w:szCs w:val="20"/>
              </w:rPr>
              <w:t>II. High potency (group 2)</w:t>
            </w:r>
          </w:p>
        </w:tc>
        <w:tc>
          <w:tcPr>
            <w:tcW w:w="3600" w:type="dxa"/>
          </w:tcPr>
          <w:p w14:paraId="5A2B1C14" w14:textId="77777777" w:rsidR="00F049AE" w:rsidRPr="00D038E7" w:rsidRDefault="00F049AE" w:rsidP="00AE5B59">
            <w:pPr>
              <w:pStyle w:val="TableData"/>
            </w:pPr>
            <w:r w:rsidRPr="00D038E7">
              <w:t>Clobetasol propionate</w:t>
            </w:r>
          </w:p>
        </w:tc>
        <w:tc>
          <w:tcPr>
            <w:tcW w:w="2610" w:type="dxa"/>
          </w:tcPr>
          <w:p w14:paraId="42E1136B" w14:textId="77777777" w:rsidR="00F049AE" w:rsidRPr="00D038E7" w:rsidRDefault="00F049AE" w:rsidP="00AE5B59">
            <w:pPr>
              <w:pStyle w:val="TableData"/>
            </w:pPr>
            <w:r w:rsidRPr="00D038E7">
              <w:t>Cream</w:t>
            </w:r>
          </w:p>
        </w:tc>
        <w:tc>
          <w:tcPr>
            <w:tcW w:w="2580" w:type="dxa"/>
          </w:tcPr>
          <w:p w14:paraId="4FB2B5C7" w14:textId="77777777" w:rsidR="00F049AE" w:rsidRPr="00D038E7" w:rsidRDefault="00F049AE" w:rsidP="00AE5B59">
            <w:pPr>
              <w:pStyle w:val="TableData"/>
            </w:pPr>
            <w:r w:rsidRPr="00D038E7">
              <w:t>0.025%</w:t>
            </w:r>
          </w:p>
        </w:tc>
      </w:tr>
      <w:tr w:rsidR="00F049AE" w:rsidRPr="00D038E7" w14:paraId="282DD1CE" w14:textId="77777777" w:rsidTr="00B571C0">
        <w:trPr>
          <w:cantSplit/>
        </w:trPr>
        <w:tc>
          <w:tcPr>
            <w:tcW w:w="1950" w:type="dxa"/>
          </w:tcPr>
          <w:p w14:paraId="5FC043DB" w14:textId="77777777" w:rsidR="00F049AE" w:rsidRPr="00D038E7" w:rsidRDefault="00F049AE" w:rsidP="00AE5B59">
            <w:pPr>
              <w:pStyle w:val="TableData"/>
            </w:pPr>
            <w:r w:rsidRPr="00D038E7">
              <w:rPr>
                <w:color w:val="000000"/>
                <w:sz w:val="20"/>
                <w:szCs w:val="20"/>
              </w:rPr>
              <w:t>II. High potency (group 2)</w:t>
            </w:r>
          </w:p>
        </w:tc>
        <w:tc>
          <w:tcPr>
            <w:tcW w:w="3600" w:type="dxa"/>
          </w:tcPr>
          <w:p w14:paraId="6DF80637" w14:textId="77777777" w:rsidR="00F049AE" w:rsidRPr="00D038E7" w:rsidRDefault="00F049AE" w:rsidP="00AE5B59">
            <w:pPr>
              <w:pStyle w:val="TableData"/>
            </w:pPr>
            <w:r w:rsidRPr="00D038E7">
              <w:t>Desoximetasone</w:t>
            </w:r>
          </w:p>
        </w:tc>
        <w:tc>
          <w:tcPr>
            <w:tcW w:w="2610" w:type="dxa"/>
          </w:tcPr>
          <w:p w14:paraId="5F136E21" w14:textId="77777777" w:rsidR="00F049AE" w:rsidRPr="00D038E7" w:rsidRDefault="00F049AE" w:rsidP="00AE5B59">
            <w:pPr>
              <w:pStyle w:val="TableData"/>
            </w:pPr>
            <w:r w:rsidRPr="00D038E7">
              <w:t>Cream, Ointment, Spray</w:t>
            </w:r>
          </w:p>
        </w:tc>
        <w:tc>
          <w:tcPr>
            <w:tcW w:w="2580" w:type="dxa"/>
          </w:tcPr>
          <w:p w14:paraId="0774D576" w14:textId="77777777" w:rsidR="00F049AE" w:rsidRPr="00D038E7" w:rsidRDefault="00F049AE" w:rsidP="00AE5B59">
            <w:pPr>
              <w:pStyle w:val="TableData"/>
            </w:pPr>
            <w:r w:rsidRPr="00D038E7">
              <w:t>0.25%</w:t>
            </w:r>
          </w:p>
        </w:tc>
      </w:tr>
      <w:tr w:rsidR="00F049AE" w:rsidRPr="00D038E7" w14:paraId="5FCEAAB4" w14:textId="77777777" w:rsidTr="00B571C0">
        <w:trPr>
          <w:cantSplit/>
        </w:trPr>
        <w:tc>
          <w:tcPr>
            <w:tcW w:w="1950" w:type="dxa"/>
          </w:tcPr>
          <w:p w14:paraId="00D69FAF" w14:textId="77777777" w:rsidR="00F049AE" w:rsidRPr="00D038E7" w:rsidRDefault="00F049AE" w:rsidP="00AE5B59">
            <w:pPr>
              <w:pStyle w:val="TableData"/>
            </w:pPr>
            <w:r w:rsidRPr="00D038E7">
              <w:rPr>
                <w:color w:val="000000"/>
                <w:sz w:val="20"/>
                <w:szCs w:val="20"/>
              </w:rPr>
              <w:t>II. High potency (group 2)</w:t>
            </w:r>
          </w:p>
        </w:tc>
        <w:tc>
          <w:tcPr>
            <w:tcW w:w="3600" w:type="dxa"/>
          </w:tcPr>
          <w:p w14:paraId="44B8B9DE" w14:textId="77777777" w:rsidR="00F049AE" w:rsidRPr="00D038E7" w:rsidRDefault="00F049AE" w:rsidP="00AE5B59">
            <w:pPr>
              <w:pStyle w:val="TableData"/>
            </w:pPr>
            <w:r w:rsidRPr="00D038E7">
              <w:t>Desoximetasone</w:t>
            </w:r>
          </w:p>
        </w:tc>
        <w:tc>
          <w:tcPr>
            <w:tcW w:w="2610" w:type="dxa"/>
          </w:tcPr>
          <w:p w14:paraId="7DBF4373" w14:textId="77777777" w:rsidR="00F049AE" w:rsidRPr="00D038E7" w:rsidRDefault="00F049AE" w:rsidP="00AE5B59">
            <w:pPr>
              <w:pStyle w:val="TableData"/>
            </w:pPr>
            <w:r w:rsidRPr="00D038E7">
              <w:t>Gel</w:t>
            </w:r>
          </w:p>
        </w:tc>
        <w:tc>
          <w:tcPr>
            <w:tcW w:w="2580" w:type="dxa"/>
          </w:tcPr>
          <w:p w14:paraId="2D8B9B39" w14:textId="77777777" w:rsidR="00F049AE" w:rsidRPr="00D038E7" w:rsidRDefault="00F049AE" w:rsidP="00AE5B59">
            <w:pPr>
              <w:pStyle w:val="TableData"/>
            </w:pPr>
            <w:r w:rsidRPr="00D038E7">
              <w:t>0.05%</w:t>
            </w:r>
          </w:p>
        </w:tc>
      </w:tr>
      <w:tr w:rsidR="00F049AE" w:rsidRPr="00D038E7" w14:paraId="119826A8" w14:textId="77777777" w:rsidTr="00B571C0">
        <w:trPr>
          <w:cantSplit/>
        </w:trPr>
        <w:tc>
          <w:tcPr>
            <w:tcW w:w="1950" w:type="dxa"/>
          </w:tcPr>
          <w:p w14:paraId="1677A2CB" w14:textId="77777777" w:rsidR="00F049AE" w:rsidRPr="00D038E7" w:rsidRDefault="00F049AE" w:rsidP="00AE5B59">
            <w:pPr>
              <w:pStyle w:val="TableData"/>
            </w:pPr>
            <w:r w:rsidRPr="00D038E7">
              <w:rPr>
                <w:color w:val="000000"/>
                <w:sz w:val="20"/>
                <w:szCs w:val="20"/>
              </w:rPr>
              <w:t>II. High potency (group 2)</w:t>
            </w:r>
          </w:p>
        </w:tc>
        <w:tc>
          <w:tcPr>
            <w:tcW w:w="3600" w:type="dxa"/>
          </w:tcPr>
          <w:p w14:paraId="06AD12B4" w14:textId="77777777" w:rsidR="00F049AE" w:rsidRPr="00D038E7" w:rsidRDefault="00F049AE" w:rsidP="00AE5B59">
            <w:pPr>
              <w:pStyle w:val="TableData"/>
            </w:pPr>
            <w:r w:rsidRPr="00D038E7">
              <w:t>Diflorasone diacetate</w:t>
            </w:r>
          </w:p>
        </w:tc>
        <w:tc>
          <w:tcPr>
            <w:tcW w:w="2610" w:type="dxa"/>
          </w:tcPr>
          <w:p w14:paraId="38B32569" w14:textId="77777777" w:rsidR="00F049AE" w:rsidRPr="00D038E7" w:rsidRDefault="00F049AE" w:rsidP="00AE5B59">
            <w:pPr>
              <w:pStyle w:val="TableData"/>
            </w:pPr>
            <w:r w:rsidRPr="00D038E7">
              <w:t>Ointment, Cream (emollient)</w:t>
            </w:r>
          </w:p>
        </w:tc>
        <w:tc>
          <w:tcPr>
            <w:tcW w:w="2580" w:type="dxa"/>
          </w:tcPr>
          <w:p w14:paraId="4BAEF274" w14:textId="77777777" w:rsidR="00F049AE" w:rsidRPr="00D038E7" w:rsidRDefault="00F049AE" w:rsidP="00AE5B59">
            <w:pPr>
              <w:pStyle w:val="TableData"/>
            </w:pPr>
            <w:r w:rsidRPr="00D038E7">
              <w:t>0.05%</w:t>
            </w:r>
          </w:p>
        </w:tc>
      </w:tr>
      <w:tr w:rsidR="00F049AE" w:rsidRPr="00D038E7" w14:paraId="7A4DCC88" w14:textId="77777777" w:rsidTr="00B571C0">
        <w:trPr>
          <w:cantSplit/>
        </w:trPr>
        <w:tc>
          <w:tcPr>
            <w:tcW w:w="1950" w:type="dxa"/>
          </w:tcPr>
          <w:p w14:paraId="150FBEB2" w14:textId="77777777" w:rsidR="00F049AE" w:rsidRPr="00D038E7" w:rsidRDefault="00F049AE" w:rsidP="00AE5B59">
            <w:pPr>
              <w:pStyle w:val="TableData"/>
            </w:pPr>
            <w:r w:rsidRPr="00D038E7">
              <w:rPr>
                <w:color w:val="000000"/>
                <w:sz w:val="20"/>
                <w:szCs w:val="20"/>
              </w:rPr>
              <w:t>II. High potency (group 2)</w:t>
            </w:r>
          </w:p>
        </w:tc>
        <w:tc>
          <w:tcPr>
            <w:tcW w:w="3600" w:type="dxa"/>
          </w:tcPr>
          <w:p w14:paraId="181366F7" w14:textId="77777777" w:rsidR="00F049AE" w:rsidRPr="00D038E7" w:rsidRDefault="00F049AE" w:rsidP="00AE5B59">
            <w:pPr>
              <w:pStyle w:val="TableData"/>
            </w:pPr>
            <w:r w:rsidRPr="00D038E7">
              <w:t>Fluocinonide</w:t>
            </w:r>
          </w:p>
        </w:tc>
        <w:tc>
          <w:tcPr>
            <w:tcW w:w="2610" w:type="dxa"/>
          </w:tcPr>
          <w:p w14:paraId="3B61E354" w14:textId="77777777" w:rsidR="00F049AE" w:rsidRPr="00D038E7" w:rsidRDefault="00F049AE" w:rsidP="00AE5B59">
            <w:pPr>
              <w:pStyle w:val="TableData"/>
            </w:pPr>
            <w:r w:rsidRPr="00D038E7">
              <w:t>Cream, Ointment, Gel, Solution</w:t>
            </w:r>
          </w:p>
        </w:tc>
        <w:tc>
          <w:tcPr>
            <w:tcW w:w="2580" w:type="dxa"/>
          </w:tcPr>
          <w:p w14:paraId="355ADFF0" w14:textId="77777777" w:rsidR="00F049AE" w:rsidRPr="00D038E7" w:rsidRDefault="00F049AE" w:rsidP="00AE5B59">
            <w:pPr>
              <w:pStyle w:val="TableData"/>
            </w:pPr>
            <w:r w:rsidRPr="00D038E7">
              <w:t>0.05%</w:t>
            </w:r>
          </w:p>
        </w:tc>
      </w:tr>
      <w:tr w:rsidR="00F049AE" w:rsidRPr="00D038E7" w14:paraId="6186E13F" w14:textId="77777777" w:rsidTr="00B571C0">
        <w:trPr>
          <w:cantSplit/>
        </w:trPr>
        <w:tc>
          <w:tcPr>
            <w:tcW w:w="1950" w:type="dxa"/>
          </w:tcPr>
          <w:p w14:paraId="15AC6F26" w14:textId="77777777" w:rsidR="00F049AE" w:rsidRPr="00D038E7" w:rsidRDefault="00F049AE" w:rsidP="00AE5B59">
            <w:pPr>
              <w:pStyle w:val="TableData"/>
            </w:pPr>
            <w:r w:rsidRPr="00D038E7">
              <w:rPr>
                <w:color w:val="000000"/>
                <w:sz w:val="20"/>
                <w:szCs w:val="20"/>
              </w:rPr>
              <w:t>II. High potency (group 2)</w:t>
            </w:r>
          </w:p>
        </w:tc>
        <w:tc>
          <w:tcPr>
            <w:tcW w:w="3600" w:type="dxa"/>
          </w:tcPr>
          <w:p w14:paraId="1330D475" w14:textId="77777777" w:rsidR="00F049AE" w:rsidRPr="00D038E7" w:rsidRDefault="00F049AE" w:rsidP="00AE5B59">
            <w:pPr>
              <w:pStyle w:val="TableData"/>
            </w:pPr>
            <w:r w:rsidRPr="00D038E7">
              <w:t>Halcinonide</w:t>
            </w:r>
          </w:p>
        </w:tc>
        <w:tc>
          <w:tcPr>
            <w:tcW w:w="2610" w:type="dxa"/>
          </w:tcPr>
          <w:p w14:paraId="53534333" w14:textId="77777777" w:rsidR="00F049AE" w:rsidRPr="00D038E7" w:rsidRDefault="00F049AE" w:rsidP="00AE5B59">
            <w:pPr>
              <w:pStyle w:val="TableData"/>
            </w:pPr>
            <w:r w:rsidRPr="00D038E7">
              <w:t>Cream, Ointment</w:t>
            </w:r>
          </w:p>
        </w:tc>
        <w:tc>
          <w:tcPr>
            <w:tcW w:w="2580" w:type="dxa"/>
          </w:tcPr>
          <w:p w14:paraId="3C45EC4C" w14:textId="77777777" w:rsidR="00F049AE" w:rsidRPr="00D038E7" w:rsidRDefault="00F049AE" w:rsidP="00AE5B59">
            <w:pPr>
              <w:pStyle w:val="TableData"/>
            </w:pPr>
            <w:r w:rsidRPr="00D038E7">
              <w:t>0.1%</w:t>
            </w:r>
          </w:p>
        </w:tc>
      </w:tr>
      <w:tr w:rsidR="00F049AE" w:rsidRPr="00D038E7" w14:paraId="2CA4EDB1" w14:textId="77777777" w:rsidTr="00B571C0">
        <w:trPr>
          <w:cantSplit/>
        </w:trPr>
        <w:tc>
          <w:tcPr>
            <w:tcW w:w="1950" w:type="dxa"/>
          </w:tcPr>
          <w:p w14:paraId="0E7C0C3A" w14:textId="77777777" w:rsidR="00F049AE" w:rsidRPr="00D038E7" w:rsidRDefault="00F049AE" w:rsidP="00AE5B59">
            <w:pPr>
              <w:pStyle w:val="TableData"/>
            </w:pPr>
            <w:r w:rsidRPr="00D038E7">
              <w:rPr>
                <w:color w:val="000000"/>
                <w:sz w:val="20"/>
                <w:szCs w:val="20"/>
              </w:rPr>
              <w:t>II. High potency (group 2)</w:t>
            </w:r>
          </w:p>
        </w:tc>
        <w:tc>
          <w:tcPr>
            <w:tcW w:w="3600" w:type="dxa"/>
          </w:tcPr>
          <w:p w14:paraId="47EDB47C" w14:textId="77777777" w:rsidR="00F049AE" w:rsidRPr="00D038E7" w:rsidRDefault="00F049AE" w:rsidP="00AE5B59">
            <w:pPr>
              <w:pStyle w:val="TableData"/>
            </w:pPr>
            <w:r w:rsidRPr="00D038E7">
              <w:t>Halobetasol propionate</w:t>
            </w:r>
          </w:p>
        </w:tc>
        <w:tc>
          <w:tcPr>
            <w:tcW w:w="2610" w:type="dxa"/>
          </w:tcPr>
          <w:p w14:paraId="0531C15B" w14:textId="77777777" w:rsidR="00F049AE" w:rsidRPr="00D038E7" w:rsidRDefault="00F049AE" w:rsidP="00AE5B59">
            <w:pPr>
              <w:pStyle w:val="TableData"/>
            </w:pPr>
            <w:r w:rsidRPr="00D038E7">
              <w:t>Lotion</w:t>
            </w:r>
          </w:p>
        </w:tc>
        <w:tc>
          <w:tcPr>
            <w:tcW w:w="2580" w:type="dxa"/>
          </w:tcPr>
          <w:p w14:paraId="60D37E66" w14:textId="77777777" w:rsidR="00F049AE" w:rsidRPr="00D038E7" w:rsidRDefault="00F049AE" w:rsidP="00AE5B59">
            <w:pPr>
              <w:pStyle w:val="TableData"/>
            </w:pPr>
            <w:r w:rsidRPr="00D038E7">
              <w:t>0.01%</w:t>
            </w:r>
          </w:p>
        </w:tc>
      </w:tr>
      <w:tr w:rsidR="00F049AE" w:rsidRPr="00D038E7" w14:paraId="57467705" w14:textId="77777777" w:rsidTr="00B571C0">
        <w:trPr>
          <w:cantSplit/>
        </w:trPr>
        <w:tc>
          <w:tcPr>
            <w:tcW w:w="1950" w:type="dxa"/>
          </w:tcPr>
          <w:p w14:paraId="4E3F6296" w14:textId="77777777" w:rsidR="00F049AE" w:rsidRPr="00D038E7" w:rsidRDefault="00F049AE" w:rsidP="00AE5B59">
            <w:pPr>
              <w:pStyle w:val="TableData"/>
            </w:pPr>
            <w:r w:rsidRPr="00D038E7">
              <w:t>III. High potency (group 3)</w:t>
            </w:r>
          </w:p>
        </w:tc>
        <w:tc>
          <w:tcPr>
            <w:tcW w:w="3600" w:type="dxa"/>
          </w:tcPr>
          <w:p w14:paraId="70B5F2AD" w14:textId="77777777" w:rsidR="00F049AE" w:rsidRPr="00D038E7" w:rsidRDefault="00F049AE" w:rsidP="00AE5B59">
            <w:pPr>
              <w:pStyle w:val="TableData"/>
            </w:pPr>
            <w:r w:rsidRPr="00D038E7">
              <w:t>Amcinonide</w:t>
            </w:r>
          </w:p>
        </w:tc>
        <w:tc>
          <w:tcPr>
            <w:tcW w:w="2610" w:type="dxa"/>
          </w:tcPr>
          <w:p w14:paraId="0F2BBD0E" w14:textId="77777777" w:rsidR="00F049AE" w:rsidRPr="00D038E7" w:rsidRDefault="00F049AE" w:rsidP="00AE5B59">
            <w:pPr>
              <w:pStyle w:val="TableData"/>
            </w:pPr>
            <w:r w:rsidRPr="00D038E7">
              <w:t>Cream, Lotion</w:t>
            </w:r>
          </w:p>
        </w:tc>
        <w:tc>
          <w:tcPr>
            <w:tcW w:w="2580" w:type="dxa"/>
          </w:tcPr>
          <w:p w14:paraId="1C006C46" w14:textId="77777777" w:rsidR="00F049AE" w:rsidRPr="00D038E7" w:rsidRDefault="00F049AE" w:rsidP="00AE5B59">
            <w:pPr>
              <w:pStyle w:val="TableData"/>
            </w:pPr>
            <w:r w:rsidRPr="00D038E7">
              <w:t>0.1%</w:t>
            </w:r>
          </w:p>
        </w:tc>
      </w:tr>
      <w:tr w:rsidR="00F049AE" w:rsidRPr="00D038E7" w14:paraId="7D26704D" w14:textId="77777777" w:rsidTr="00B571C0">
        <w:trPr>
          <w:cantSplit/>
        </w:trPr>
        <w:tc>
          <w:tcPr>
            <w:tcW w:w="1950" w:type="dxa"/>
          </w:tcPr>
          <w:p w14:paraId="4550E07E" w14:textId="77777777" w:rsidR="00F049AE" w:rsidRPr="00D038E7" w:rsidRDefault="00F049AE" w:rsidP="00AE5B59">
            <w:pPr>
              <w:pStyle w:val="TableData"/>
            </w:pPr>
            <w:r w:rsidRPr="00D038E7">
              <w:lastRenderedPageBreak/>
              <w:t>III. High potency (group 3)</w:t>
            </w:r>
          </w:p>
        </w:tc>
        <w:tc>
          <w:tcPr>
            <w:tcW w:w="3600" w:type="dxa"/>
          </w:tcPr>
          <w:p w14:paraId="4AC12E45" w14:textId="77777777" w:rsidR="00F049AE" w:rsidRPr="00D038E7" w:rsidRDefault="00F049AE" w:rsidP="00AE5B59">
            <w:pPr>
              <w:pStyle w:val="TableData"/>
            </w:pPr>
            <w:r w:rsidRPr="00D038E7">
              <w:t xml:space="preserve">Betamethasone dipropionate </w:t>
            </w:r>
          </w:p>
        </w:tc>
        <w:tc>
          <w:tcPr>
            <w:tcW w:w="2610" w:type="dxa"/>
          </w:tcPr>
          <w:p w14:paraId="7018E781" w14:textId="77777777" w:rsidR="00F049AE" w:rsidRPr="00D038E7" w:rsidRDefault="00F049AE" w:rsidP="00AE5B59">
            <w:pPr>
              <w:pStyle w:val="TableData"/>
            </w:pPr>
            <w:r w:rsidRPr="00D038E7">
              <w:t>Cream, hydrophilic emollient</w:t>
            </w:r>
          </w:p>
        </w:tc>
        <w:tc>
          <w:tcPr>
            <w:tcW w:w="2580" w:type="dxa"/>
          </w:tcPr>
          <w:p w14:paraId="067622EC" w14:textId="77777777" w:rsidR="00F049AE" w:rsidRPr="00D038E7" w:rsidRDefault="00F049AE" w:rsidP="00AE5B59">
            <w:pPr>
              <w:pStyle w:val="TableData"/>
            </w:pPr>
            <w:r w:rsidRPr="00D038E7">
              <w:t>0.05%</w:t>
            </w:r>
          </w:p>
        </w:tc>
      </w:tr>
      <w:tr w:rsidR="00F049AE" w:rsidRPr="00D038E7" w14:paraId="471F440A" w14:textId="77777777" w:rsidTr="00B571C0">
        <w:trPr>
          <w:cantSplit/>
        </w:trPr>
        <w:tc>
          <w:tcPr>
            <w:tcW w:w="1950" w:type="dxa"/>
          </w:tcPr>
          <w:p w14:paraId="46AF3F7F" w14:textId="77777777" w:rsidR="00F049AE" w:rsidRPr="00D038E7" w:rsidRDefault="00F049AE" w:rsidP="00AE5B59">
            <w:pPr>
              <w:pStyle w:val="TableData"/>
            </w:pPr>
            <w:r w:rsidRPr="00D038E7">
              <w:t>III. High potency (group 3)</w:t>
            </w:r>
          </w:p>
        </w:tc>
        <w:tc>
          <w:tcPr>
            <w:tcW w:w="3600" w:type="dxa"/>
          </w:tcPr>
          <w:p w14:paraId="4C23B8FD" w14:textId="77777777" w:rsidR="00F049AE" w:rsidRPr="00D038E7" w:rsidRDefault="00F049AE" w:rsidP="00AE5B59">
            <w:pPr>
              <w:pStyle w:val="TableData"/>
            </w:pPr>
            <w:r w:rsidRPr="00D038E7">
              <w:t xml:space="preserve">Betamethasone valerate </w:t>
            </w:r>
          </w:p>
        </w:tc>
        <w:tc>
          <w:tcPr>
            <w:tcW w:w="2610" w:type="dxa"/>
          </w:tcPr>
          <w:p w14:paraId="117C9130" w14:textId="77777777" w:rsidR="00F049AE" w:rsidRPr="00D038E7" w:rsidRDefault="00F049AE" w:rsidP="00AE5B59">
            <w:pPr>
              <w:pStyle w:val="TableData"/>
            </w:pPr>
            <w:r w:rsidRPr="00D038E7">
              <w:t>Ointment</w:t>
            </w:r>
          </w:p>
        </w:tc>
        <w:tc>
          <w:tcPr>
            <w:tcW w:w="2580" w:type="dxa"/>
          </w:tcPr>
          <w:p w14:paraId="72DA98A7" w14:textId="77777777" w:rsidR="00F049AE" w:rsidRPr="00D038E7" w:rsidRDefault="00F049AE" w:rsidP="00AE5B59">
            <w:pPr>
              <w:pStyle w:val="TableData"/>
            </w:pPr>
            <w:r w:rsidRPr="00D038E7">
              <w:t>0.1%</w:t>
            </w:r>
          </w:p>
        </w:tc>
      </w:tr>
      <w:tr w:rsidR="00F049AE" w:rsidRPr="00D038E7" w14:paraId="0596F601" w14:textId="77777777" w:rsidTr="00B571C0">
        <w:trPr>
          <w:cantSplit/>
        </w:trPr>
        <w:tc>
          <w:tcPr>
            <w:tcW w:w="1950" w:type="dxa"/>
          </w:tcPr>
          <w:p w14:paraId="158219C3" w14:textId="77777777" w:rsidR="00F049AE" w:rsidRPr="00D038E7" w:rsidRDefault="00F049AE" w:rsidP="00AE5B59">
            <w:pPr>
              <w:pStyle w:val="TableData"/>
            </w:pPr>
            <w:r w:rsidRPr="00D038E7">
              <w:t>III. High potency (group 3)</w:t>
            </w:r>
          </w:p>
        </w:tc>
        <w:tc>
          <w:tcPr>
            <w:tcW w:w="3600" w:type="dxa"/>
          </w:tcPr>
          <w:p w14:paraId="3B23176C" w14:textId="77777777" w:rsidR="00F049AE" w:rsidRPr="00D038E7" w:rsidRDefault="00F049AE" w:rsidP="00AE5B59">
            <w:pPr>
              <w:pStyle w:val="TableData"/>
            </w:pPr>
            <w:r w:rsidRPr="00D038E7">
              <w:t>Betamethasone valerate</w:t>
            </w:r>
          </w:p>
        </w:tc>
        <w:tc>
          <w:tcPr>
            <w:tcW w:w="2610" w:type="dxa"/>
          </w:tcPr>
          <w:p w14:paraId="4C464BF2" w14:textId="77777777" w:rsidR="00F049AE" w:rsidRPr="00D038E7" w:rsidRDefault="00F049AE" w:rsidP="00AE5B59">
            <w:pPr>
              <w:pStyle w:val="TableData"/>
            </w:pPr>
            <w:r w:rsidRPr="00D038E7">
              <w:t>Foam</w:t>
            </w:r>
          </w:p>
        </w:tc>
        <w:tc>
          <w:tcPr>
            <w:tcW w:w="2580" w:type="dxa"/>
          </w:tcPr>
          <w:p w14:paraId="3FDC6838" w14:textId="77777777" w:rsidR="00F049AE" w:rsidRPr="00D038E7" w:rsidRDefault="00F049AE" w:rsidP="00AE5B59">
            <w:pPr>
              <w:pStyle w:val="TableData"/>
            </w:pPr>
            <w:r w:rsidRPr="00D038E7">
              <w:t>0.12%</w:t>
            </w:r>
          </w:p>
        </w:tc>
      </w:tr>
      <w:tr w:rsidR="00F049AE" w:rsidRPr="00D038E7" w14:paraId="7F60BECC" w14:textId="77777777" w:rsidTr="00B571C0">
        <w:trPr>
          <w:cantSplit/>
        </w:trPr>
        <w:tc>
          <w:tcPr>
            <w:tcW w:w="1950" w:type="dxa"/>
          </w:tcPr>
          <w:p w14:paraId="0B6826AF" w14:textId="77777777" w:rsidR="00F049AE" w:rsidRPr="00D038E7" w:rsidRDefault="00F049AE" w:rsidP="00AE5B59">
            <w:pPr>
              <w:pStyle w:val="TableData"/>
            </w:pPr>
            <w:r w:rsidRPr="00D038E7">
              <w:t>III. High potency (group 3)</w:t>
            </w:r>
          </w:p>
        </w:tc>
        <w:tc>
          <w:tcPr>
            <w:tcW w:w="3600" w:type="dxa"/>
          </w:tcPr>
          <w:p w14:paraId="35A0C265" w14:textId="77777777" w:rsidR="00F049AE" w:rsidRPr="00D038E7" w:rsidRDefault="00F049AE" w:rsidP="00AE5B59">
            <w:pPr>
              <w:pStyle w:val="TableData"/>
            </w:pPr>
            <w:r w:rsidRPr="00D038E7">
              <w:t xml:space="preserve">Desoximetasone </w:t>
            </w:r>
          </w:p>
        </w:tc>
        <w:tc>
          <w:tcPr>
            <w:tcW w:w="2610" w:type="dxa"/>
          </w:tcPr>
          <w:p w14:paraId="734E66B8" w14:textId="77777777" w:rsidR="00F049AE" w:rsidRPr="00D038E7" w:rsidRDefault="00F049AE" w:rsidP="00AE5B59">
            <w:pPr>
              <w:pStyle w:val="TableData"/>
            </w:pPr>
            <w:r w:rsidRPr="00D038E7">
              <w:t>Cream, Ointment</w:t>
            </w:r>
          </w:p>
        </w:tc>
        <w:tc>
          <w:tcPr>
            <w:tcW w:w="2580" w:type="dxa"/>
          </w:tcPr>
          <w:p w14:paraId="21C78C5E" w14:textId="77777777" w:rsidR="00F049AE" w:rsidRPr="00D038E7" w:rsidRDefault="00F049AE" w:rsidP="00AE5B59">
            <w:pPr>
              <w:pStyle w:val="TableData"/>
            </w:pPr>
            <w:r w:rsidRPr="00D038E7">
              <w:t>0.05%</w:t>
            </w:r>
          </w:p>
        </w:tc>
      </w:tr>
      <w:tr w:rsidR="00F049AE" w:rsidRPr="00D038E7" w14:paraId="03073B1A" w14:textId="77777777" w:rsidTr="00B571C0">
        <w:trPr>
          <w:cantSplit/>
        </w:trPr>
        <w:tc>
          <w:tcPr>
            <w:tcW w:w="1950" w:type="dxa"/>
          </w:tcPr>
          <w:p w14:paraId="3D849158" w14:textId="77777777" w:rsidR="00F049AE" w:rsidRPr="00D038E7" w:rsidRDefault="00F049AE" w:rsidP="00AE5B59">
            <w:pPr>
              <w:pStyle w:val="TableData"/>
            </w:pPr>
            <w:r w:rsidRPr="00D038E7">
              <w:t>III. High potency (group 3)</w:t>
            </w:r>
          </w:p>
        </w:tc>
        <w:tc>
          <w:tcPr>
            <w:tcW w:w="3600" w:type="dxa"/>
          </w:tcPr>
          <w:p w14:paraId="21C8B2EA" w14:textId="77777777" w:rsidR="00F049AE" w:rsidRPr="00D038E7" w:rsidRDefault="00F049AE" w:rsidP="00AE5B59">
            <w:pPr>
              <w:pStyle w:val="TableData"/>
            </w:pPr>
            <w:r w:rsidRPr="00D038E7">
              <w:t xml:space="preserve">Diflorasone diacetate </w:t>
            </w:r>
          </w:p>
        </w:tc>
        <w:tc>
          <w:tcPr>
            <w:tcW w:w="2610" w:type="dxa"/>
          </w:tcPr>
          <w:p w14:paraId="2B847B99" w14:textId="77777777" w:rsidR="00F049AE" w:rsidRPr="00D038E7" w:rsidRDefault="00F049AE" w:rsidP="00AE5B59">
            <w:pPr>
              <w:pStyle w:val="TableData"/>
            </w:pPr>
            <w:r w:rsidRPr="00D038E7">
              <w:t>Cream</w:t>
            </w:r>
          </w:p>
        </w:tc>
        <w:tc>
          <w:tcPr>
            <w:tcW w:w="2580" w:type="dxa"/>
          </w:tcPr>
          <w:p w14:paraId="14866617" w14:textId="77777777" w:rsidR="00F049AE" w:rsidRPr="00D038E7" w:rsidRDefault="00F049AE" w:rsidP="00AE5B59">
            <w:pPr>
              <w:pStyle w:val="TableData"/>
            </w:pPr>
            <w:r w:rsidRPr="00D038E7">
              <w:t>0.05%</w:t>
            </w:r>
          </w:p>
        </w:tc>
      </w:tr>
      <w:tr w:rsidR="00F049AE" w:rsidRPr="00D038E7" w14:paraId="720DB3A0" w14:textId="77777777" w:rsidTr="00B571C0">
        <w:trPr>
          <w:cantSplit/>
        </w:trPr>
        <w:tc>
          <w:tcPr>
            <w:tcW w:w="1950" w:type="dxa"/>
          </w:tcPr>
          <w:p w14:paraId="47731782" w14:textId="77777777" w:rsidR="00F049AE" w:rsidRPr="00D038E7" w:rsidRDefault="00F049AE" w:rsidP="00AE5B59">
            <w:pPr>
              <w:pStyle w:val="TableData"/>
            </w:pPr>
            <w:r w:rsidRPr="00D038E7">
              <w:t>III. High potency (group 3)</w:t>
            </w:r>
          </w:p>
        </w:tc>
        <w:tc>
          <w:tcPr>
            <w:tcW w:w="3600" w:type="dxa"/>
          </w:tcPr>
          <w:p w14:paraId="25599F83" w14:textId="77777777" w:rsidR="00F049AE" w:rsidRPr="00D038E7" w:rsidRDefault="00F049AE" w:rsidP="00AE5B59">
            <w:pPr>
              <w:pStyle w:val="TableData"/>
            </w:pPr>
            <w:r w:rsidRPr="00D038E7">
              <w:t xml:space="preserve">Fluocinonide </w:t>
            </w:r>
          </w:p>
        </w:tc>
        <w:tc>
          <w:tcPr>
            <w:tcW w:w="2610" w:type="dxa"/>
          </w:tcPr>
          <w:p w14:paraId="7A49216E" w14:textId="77777777" w:rsidR="00F049AE" w:rsidRPr="00D038E7" w:rsidRDefault="00F049AE" w:rsidP="00AE5B59">
            <w:pPr>
              <w:pStyle w:val="TableData"/>
            </w:pPr>
            <w:r w:rsidRPr="00D038E7">
              <w:t>Cream, aqueous emollient</w:t>
            </w:r>
          </w:p>
        </w:tc>
        <w:tc>
          <w:tcPr>
            <w:tcW w:w="2580" w:type="dxa"/>
          </w:tcPr>
          <w:p w14:paraId="629465AE" w14:textId="77777777" w:rsidR="00F049AE" w:rsidRPr="00D038E7" w:rsidRDefault="00F049AE" w:rsidP="00AE5B59">
            <w:pPr>
              <w:pStyle w:val="TableData"/>
            </w:pPr>
            <w:r w:rsidRPr="00D038E7">
              <w:t>0.05%</w:t>
            </w:r>
          </w:p>
        </w:tc>
      </w:tr>
      <w:tr w:rsidR="00F049AE" w:rsidRPr="00D038E7" w14:paraId="2782B881" w14:textId="77777777" w:rsidTr="00B571C0">
        <w:trPr>
          <w:cantSplit/>
        </w:trPr>
        <w:tc>
          <w:tcPr>
            <w:tcW w:w="1950" w:type="dxa"/>
          </w:tcPr>
          <w:p w14:paraId="12B10527" w14:textId="77777777" w:rsidR="00F049AE" w:rsidRPr="00D038E7" w:rsidRDefault="00F049AE" w:rsidP="00AE5B59">
            <w:pPr>
              <w:pStyle w:val="TableData"/>
            </w:pPr>
            <w:r w:rsidRPr="00D038E7">
              <w:t>III. High potency (group 3)</w:t>
            </w:r>
          </w:p>
        </w:tc>
        <w:tc>
          <w:tcPr>
            <w:tcW w:w="3600" w:type="dxa"/>
          </w:tcPr>
          <w:p w14:paraId="2C1F5EBE" w14:textId="77777777" w:rsidR="00F049AE" w:rsidRPr="00D038E7" w:rsidRDefault="00F049AE" w:rsidP="00AE5B59">
            <w:pPr>
              <w:pStyle w:val="TableData"/>
            </w:pPr>
            <w:r w:rsidRPr="00D038E7">
              <w:t xml:space="preserve">Fluticasone propionate </w:t>
            </w:r>
          </w:p>
        </w:tc>
        <w:tc>
          <w:tcPr>
            <w:tcW w:w="2610" w:type="dxa"/>
          </w:tcPr>
          <w:p w14:paraId="4A8273FE" w14:textId="77777777" w:rsidR="00F049AE" w:rsidRPr="00D038E7" w:rsidRDefault="00F049AE" w:rsidP="00AE5B59">
            <w:pPr>
              <w:pStyle w:val="TableData"/>
            </w:pPr>
            <w:r w:rsidRPr="00D038E7">
              <w:t xml:space="preserve">Ointment </w:t>
            </w:r>
          </w:p>
        </w:tc>
        <w:tc>
          <w:tcPr>
            <w:tcW w:w="2580" w:type="dxa"/>
          </w:tcPr>
          <w:p w14:paraId="09A8B05E" w14:textId="77777777" w:rsidR="00F049AE" w:rsidRPr="00D038E7" w:rsidRDefault="00F049AE" w:rsidP="00AE5B59">
            <w:pPr>
              <w:pStyle w:val="TableData"/>
            </w:pPr>
            <w:r w:rsidRPr="00D038E7">
              <w:t>0.005%</w:t>
            </w:r>
          </w:p>
        </w:tc>
      </w:tr>
      <w:tr w:rsidR="00F049AE" w:rsidRPr="00D038E7" w14:paraId="7E756288" w14:textId="77777777" w:rsidTr="00B571C0">
        <w:trPr>
          <w:cantSplit/>
        </w:trPr>
        <w:tc>
          <w:tcPr>
            <w:tcW w:w="1950" w:type="dxa"/>
          </w:tcPr>
          <w:p w14:paraId="5CECE2BC" w14:textId="77777777" w:rsidR="00F049AE" w:rsidRPr="00D038E7" w:rsidRDefault="00F049AE" w:rsidP="00AE5B59">
            <w:pPr>
              <w:pStyle w:val="TableData"/>
            </w:pPr>
            <w:r w:rsidRPr="00D038E7">
              <w:t>III. High potency (group 3)</w:t>
            </w:r>
          </w:p>
        </w:tc>
        <w:tc>
          <w:tcPr>
            <w:tcW w:w="3600" w:type="dxa"/>
          </w:tcPr>
          <w:p w14:paraId="06C33725" w14:textId="77777777" w:rsidR="00F049AE" w:rsidRPr="00D038E7" w:rsidRDefault="00F049AE" w:rsidP="00AE5B59">
            <w:pPr>
              <w:pStyle w:val="TableData"/>
            </w:pPr>
            <w:r w:rsidRPr="00D038E7">
              <w:t xml:space="preserve">Mometasone furoate </w:t>
            </w:r>
          </w:p>
        </w:tc>
        <w:tc>
          <w:tcPr>
            <w:tcW w:w="2610" w:type="dxa"/>
          </w:tcPr>
          <w:p w14:paraId="0A2728B0" w14:textId="77777777" w:rsidR="00F049AE" w:rsidRPr="00D038E7" w:rsidRDefault="00F049AE" w:rsidP="00AE5B59">
            <w:pPr>
              <w:pStyle w:val="TableData"/>
            </w:pPr>
            <w:r w:rsidRPr="00D038E7">
              <w:t xml:space="preserve">Ointment </w:t>
            </w:r>
          </w:p>
        </w:tc>
        <w:tc>
          <w:tcPr>
            <w:tcW w:w="2580" w:type="dxa"/>
          </w:tcPr>
          <w:p w14:paraId="1B509BCA" w14:textId="77777777" w:rsidR="00F049AE" w:rsidRPr="00D038E7" w:rsidRDefault="00F049AE" w:rsidP="00AE5B59">
            <w:pPr>
              <w:pStyle w:val="TableData"/>
            </w:pPr>
            <w:r w:rsidRPr="00D038E7">
              <w:t>0.1%</w:t>
            </w:r>
          </w:p>
        </w:tc>
      </w:tr>
      <w:tr w:rsidR="00F049AE" w:rsidRPr="00D038E7" w14:paraId="67540089" w14:textId="77777777" w:rsidTr="00B571C0">
        <w:trPr>
          <w:cantSplit/>
        </w:trPr>
        <w:tc>
          <w:tcPr>
            <w:tcW w:w="1950" w:type="dxa"/>
          </w:tcPr>
          <w:p w14:paraId="7851E68D" w14:textId="77777777" w:rsidR="00F049AE" w:rsidRPr="00D038E7" w:rsidRDefault="00F049AE" w:rsidP="00AE5B59">
            <w:pPr>
              <w:pStyle w:val="TableData"/>
            </w:pPr>
            <w:r w:rsidRPr="00D038E7">
              <w:t>III. High potency (group 3)</w:t>
            </w:r>
          </w:p>
        </w:tc>
        <w:tc>
          <w:tcPr>
            <w:tcW w:w="3600" w:type="dxa"/>
          </w:tcPr>
          <w:p w14:paraId="7906A5D5" w14:textId="77777777" w:rsidR="00F049AE" w:rsidRPr="00D038E7" w:rsidRDefault="00F049AE" w:rsidP="00AE5B59">
            <w:pPr>
              <w:pStyle w:val="TableData"/>
            </w:pPr>
            <w:r w:rsidRPr="00D038E7">
              <w:t xml:space="preserve">Triamcinolone acetonide </w:t>
            </w:r>
          </w:p>
        </w:tc>
        <w:tc>
          <w:tcPr>
            <w:tcW w:w="2610" w:type="dxa"/>
          </w:tcPr>
          <w:p w14:paraId="0F14CAE7" w14:textId="77777777" w:rsidR="00F049AE" w:rsidRPr="00D038E7" w:rsidRDefault="00F049AE" w:rsidP="00AE5B59">
            <w:pPr>
              <w:pStyle w:val="TableData"/>
            </w:pPr>
            <w:r w:rsidRPr="00D038E7">
              <w:t xml:space="preserve">Cream, Ointment </w:t>
            </w:r>
          </w:p>
        </w:tc>
        <w:tc>
          <w:tcPr>
            <w:tcW w:w="2580" w:type="dxa"/>
          </w:tcPr>
          <w:p w14:paraId="2BB8B066" w14:textId="77777777" w:rsidR="00F049AE" w:rsidRPr="00D038E7" w:rsidRDefault="00F049AE" w:rsidP="00AE5B59">
            <w:pPr>
              <w:pStyle w:val="TableData"/>
            </w:pPr>
            <w:r w:rsidRPr="00D038E7">
              <w:t>0.5%</w:t>
            </w:r>
          </w:p>
        </w:tc>
      </w:tr>
      <w:tr w:rsidR="00F049AE" w:rsidRPr="00D038E7" w14:paraId="76D996ED" w14:textId="77777777" w:rsidTr="00B571C0">
        <w:trPr>
          <w:cantSplit/>
        </w:trPr>
        <w:tc>
          <w:tcPr>
            <w:tcW w:w="1950" w:type="dxa"/>
          </w:tcPr>
          <w:p w14:paraId="1CA56C8D" w14:textId="77777777" w:rsidR="00F049AE" w:rsidRPr="00D038E7" w:rsidRDefault="00F049AE" w:rsidP="00AE5B59">
            <w:pPr>
              <w:pStyle w:val="TableData"/>
            </w:pPr>
            <w:r w:rsidRPr="00D038E7">
              <w:t>IV. Medium potency (group 4)</w:t>
            </w:r>
          </w:p>
        </w:tc>
        <w:tc>
          <w:tcPr>
            <w:tcW w:w="3600" w:type="dxa"/>
          </w:tcPr>
          <w:p w14:paraId="11421C77" w14:textId="77777777" w:rsidR="00F049AE" w:rsidRPr="00D038E7" w:rsidRDefault="00F049AE" w:rsidP="00AE5B59">
            <w:pPr>
              <w:pStyle w:val="TableData"/>
            </w:pPr>
            <w:r w:rsidRPr="00D038E7">
              <w:rPr>
                <w:color w:val="000000"/>
              </w:rPr>
              <w:t>Betamethasone dipropionate</w:t>
            </w:r>
          </w:p>
        </w:tc>
        <w:tc>
          <w:tcPr>
            <w:tcW w:w="2610" w:type="dxa"/>
          </w:tcPr>
          <w:p w14:paraId="304AC065" w14:textId="77777777" w:rsidR="00F049AE" w:rsidRPr="00D038E7" w:rsidRDefault="00F049AE" w:rsidP="00AE5B59">
            <w:pPr>
              <w:pStyle w:val="TableData"/>
            </w:pPr>
            <w:r w:rsidRPr="00D038E7">
              <w:rPr>
                <w:color w:val="000000"/>
              </w:rPr>
              <w:t>Spray</w:t>
            </w:r>
          </w:p>
        </w:tc>
        <w:tc>
          <w:tcPr>
            <w:tcW w:w="2580" w:type="dxa"/>
          </w:tcPr>
          <w:p w14:paraId="3EC3C140" w14:textId="77777777" w:rsidR="00F049AE" w:rsidRPr="00D038E7" w:rsidRDefault="00F049AE" w:rsidP="00AE5B59">
            <w:pPr>
              <w:pStyle w:val="TableData"/>
            </w:pPr>
            <w:r w:rsidRPr="00D038E7">
              <w:rPr>
                <w:color w:val="000000"/>
              </w:rPr>
              <w:t>0.05%</w:t>
            </w:r>
          </w:p>
        </w:tc>
      </w:tr>
      <w:tr w:rsidR="00F049AE" w:rsidRPr="00D038E7" w14:paraId="72E23B41" w14:textId="77777777" w:rsidTr="00B571C0">
        <w:trPr>
          <w:cantSplit/>
        </w:trPr>
        <w:tc>
          <w:tcPr>
            <w:tcW w:w="1950" w:type="dxa"/>
          </w:tcPr>
          <w:p w14:paraId="14800AC5" w14:textId="77777777" w:rsidR="00F049AE" w:rsidRPr="00D038E7" w:rsidRDefault="00F049AE" w:rsidP="00AE5B59">
            <w:pPr>
              <w:pStyle w:val="TableData"/>
            </w:pPr>
            <w:r w:rsidRPr="00D038E7">
              <w:t>IV. Medium potency (group 4)</w:t>
            </w:r>
          </w:p>
        </w:tc>
        <w:tc>
          <w:tcPr>
            <w:tcW w:w="3600" w:type="dxa"/>
          </w:tcPr>
          <w:p w14:paraId="0F29E709" w14:textId="77777777" w:rsidR="00F049AE" w:rsidRPr="00D038E7" w:rsidRDefault="00F049AE" w:rsidP="00AE5B59">
            <w:pPr>
              <w:pStyle w:val="TableData"/>
            </w:pPr>
            <w:r w:rsidRPr="00D038E7">
              <w:rPr>
                <w:color w:val="000000"/>
              </w:rPr>
              <w:t>Clocortolone pivalate</w:t>
            </w:r>
          </w:p>
        </w:tc>
        <w:tc>
          <w:tcPr>
            <w:tcW w:w="2610" w:type="dxa"/>
          </w:tcPr>
          <w:p w14:paraId="5590F1FA" w14:textId="77777777" w:rsidR="00F049AE" w:rsidRPr="00D038E7" w:rsidRDefault="00F049AE" w:rsidP="00AE5B59">
            <w:pPr>
              <w:pStyle w:val="TableData"/>
            </w:pPr>
            <w:r w:rsidRPr="00D038E7">
              <w:rPr>
                <w:color w:val="000000"/>
              </w:rPr>
              <w:t>Cream</w:t>
            </w:r>
          </w:p>
        </w:tc>
        <w:tc>
          <w:tcPr>
            <w:tcW w:w="2580" w:type="dxa"/>
          </w:tcPr>
          <w:p w14:paraId="349FD605" w14:textId="77777777" w:rsidR="00F049AE" w:rsidRPr="00D038E7" w:rsidRDefault="00F049AE" w:rsidP="00AE5B59">
            <w:pPr>
              <w:pStyle w:val="TableData"/>
            </w:pPr>
            <w:r w:rsidRPr="00D038E7">
              <w:rPr>
                <w:color w:val="000000"/>
              </w:rPr>
              <w:t>0.1%</w:t>
            </w:r>
          </w:p>
        </w:tc>
      </w:tr>
      <w:tr w:rsidR="00F049AE" w:rsidRPr="00D038E7" w14:paraId="6FA42816" w14:textId="77777777" w:rsidTr="00B571C0">
        <w:trPr>
          <w:cantSplit/>
        </w:trPr>
        <w:tc>
          <w:tcPr>
            <w:tcW w:w="1950" w:type="dxa"/>
          </w:tcPr>
          <w:p w14:paraId="6C082AB7" w14:textId="77777777" w:rsidR="00F049AE" w:rsidRPr="00D038E7" w:rsidRDefault="00F049AE" w:rsidP="00AE5B59">
            <w:pPr>
              <w:pStyle w:val="TableData"/>
            </w:pPr>
            <w:r w:rsidRPr="00D038E7">
              <w:t>IV. Medium potency (group 4)</w:t>
            </w:r>
          </w:p>
        </w:tc>
        <w:tc>
          <w:tcPr>
            <w:tcW w:w="3600" w:type="dxa"/>
          </w:tcPr>
          <w:p w14:paraId="105BA34C" w14:textId="77777777" w:rsidR="00F049AE" w:rsidRPr="00D038E7" w:rsidRDefault="00F049AE" w:rsidP="00AE5B59">
            <w:pPr>
              <w:pStyle w:val="TableData"/>
            </w:pPr>
            <w:r w:rsidRPr="00D038E7">
              <w:rPr>
                <w:color w:val="000000"/>
              </w:rPr>
              <w:t>Fluocinolone acetonide</w:t>
            </w:r>
          </w:p>
        </w:tc>
        <w:tc>
          <w:tcPr>
            <w:tcW w:w="2610" w:type="dxa"/>
          </w:tcPr>
          <w:p w14:paraId="269454FB" w14:textId="77777777" w:rsidR="00F049AE" w:rsidRPr="00D038E7" w:rsidRDefault="00F049AE" w:rsidP="00AE5B59">
            <w:pPr>
              <w:pStyle w:val="TableData"/>
            </w:pPr>
            <w:r w:rsidRPr="00D038E7">
              <w:rPr>
                <w:color w:val="000000"/>
              </w:rPr>
              <w:t>Ointment</w:t>
            </w:r>
          </w:p>
        </w:tc>
        <w:tc>
          <w:tcPr>
            <w:tcW w:w="2580" w:type="dxa"/>
          </w:tcPr>
          <w:p w14:paraId="238CE7C5" w14:textId="77777777" w:rsidR="00F049AE" w:rsidRPr="00D038E7" w:rsidRDefault="00F049AE" w:rsidP="00AE5B59">
            <w:pPr>
              <w:pStyle w:val="TableData"/>
            </w:pPr>
            <w:r w:rsidRPr="00D038E7">
              <w:rPr>
                <w:color w:val="000000"/>
              </w:rPr>
              <w:t>0.025%</w:t>
            </w:r>
          </w:p>
        </w:tc>
      </w:tr>
      <w:tr w:rsidR="00F049AE" w:rsidRPr="00D038E7" w14:paraId="52D58423" w14:textId="77777777" w:rsidTr="00B571C0">
        <w:trPr>
          <w:cantSplit/>
        </w:trPr>
        <w:tc>
          <w:tcPr>
            <w:tcW w:w="1950" w:type="dxa"/>
          </w:tcPr>
          <w:p w14:paraId="07A2C4B0" w14:textId="77777777" w:rsidR="00F049AE" w:rsidRPr="00D038E7" w:rsidRDefault="00F049AE" w:rsidP="00AE5B59">
            <w:pPr>
              <w:pStyle w:val="TableData"/>
            </w:pPr>
            <w:r w:rsidRPr="00D038E7">
              <w:t>IV. Medium potency (group 4)</w:t>
            </w:r>
          </w:p>
        </w:tc>
        <w:tc>
          <w:tcPr>
            <w:tcW w:w="3600" w:type="dxa"/>
          </w:tcPr>
          <w:p w14:paraId="0A604E9C" w14:textId="77777777" w:rsidR="00F049AE" w:rsidRPr="00D038E7" w:rsidRDefault="00F049AE" w:rsidP="00AE5B59">
            <w:pPr>
              <w:pStyle w:val="TableData"/>
            </w:pPr>
            <w:r w:rsidRPr="00D038E7">
              <w:rPr>
                <w:color w:val="000000"/>
              </w:rPr>
              <w:t>Flurandrenolide</w:t>
            </w:r>
          </w:p>
        </w:tc>
        <w:tc>
          <w:tcPr>
            <w:tcW w:w="2610" w:type="dxa"/>
          </w:tcPr>
          <w:p w14:paraId="2BB472C4" w14:textId="77777777" w:rsidR="00F049AE" w:rsidRPr="00D038E7" w:rsidRDefault="00F049AE" w:rsidP="00AE5B59">
            <w:pPr>
              <w:pStyle w:val="TableData"/>
            </w:pPr>
            <w:r w:rsidRPr="00D038E7">
              <w:rPr>
                <w:color w:val="000000"/>
              </w:rPr>
              <w:t>Ointment</w:t>
            </w:r>
          </w:p>
        </w:tc>
        <w:tc>
          <w:tcPr>
            <w:tcW w:w="2580" w:type="dxa"/>
          </w:tcPr>
          <w:p w14:paraId="44A3969B" w14:textId="77777777" w:rsidR="00F049AE" w:rsidRPr="00D038E7" w:rsidRDefault="00F049AE" w:rsidP="00AE5B59">
            <w:pPr>
              <w:pStyle w:val="TableData"/>
            </w:pPr>
            <w:r w:rsidRPr="00D038E7">
              <w:rPr>
                <w:color w:val="000000"/>
              </w:rPr>
              <w:t>0.05%</w:t>
            </w:r>
          </w:p>
        </w:tc>
      </w:tr>
      <w:tr w:rsidR="00F049AE" w:rsidRPr="00D038E7" w14:paraId="7D894AAD" w14:textId="77777777" w:rsidTr="00B571C0">
        <w:trPr>
          <w:cantSplit/>
        </w:trPr>
        <w:tc>
          <w:tcPr>
            <w:tcW w:w="1950" w:type="dxa"/>
          </w:tcPr>
          <w:p w14:paraId="643B05A9" w14:textId="77777777" w:rsidR="00F049AE" w:rsidRPr="00D038E7" w:rsidRDefault="00F049AE" w:rsidP="00AE5B59">
            <w:pPr>
              <w:pStyle w:val="TableData"/>
            </w:pPr>
            <w:r w:rsidRPr="00D038E7">
              <w:t>IV. Medium potency (group 4)</w:t>
            </w:r>
          </w:p>
        </w:tc>
        <w:tc>
          <w:tcPr>
            <w:tcW w:w="3600" w:type="dxa"/>
          </w:tcPr>
          <w:p w14:paraId="47550128" w14:textId="77777777" w:rsidR="00F049AE" w:rsidRPr="00D038E7" w:rsidRDefault="00F049AE" w:rsidP="00AE5B59">
            <w:pPr>
              <w:pStyle w:val="TableData"/>
            </w:pPr>
            <w:r w:rsidRPr="00D038E7">
              <w:rPr>
                <w:color w:val="000000"/>
              </w:rPr>
              <w:t>Hydrocortisone valerate</w:t>
            </w:r>
          </w:p>
        </w:tc>
        <w:tc>
          <w:tcPr>
            <w:tcW w:w="2610" w:type="dxa"/>
          </w:tcPr>
          <w:p w14:paraId="231A306D" w14:textId="77777777" w:rsidR="00F049AE" w:rsidRPr="00D038E7" w:rsidRDefault="00F049AE" w:rsidP="00AE5B59">
            <w:pPr>
              <w:pStyle w:val="TableData"/>
            </w:pPr>
            <w:r w:rsidRPr="00D038E7">
              <w:rPr>
                <w:color w:val="000000"/>
              </w:rPr>
              <w:t>Ointment</w:t>
            </w:r>
          </w:p>
        </w:tc>
        <w:tc>
          <w:tcPr>
            <w:tcW w:w="2580" w:type="dxa"/>
          </w:tcPr>
          <w:p w14:paraId="3EC097B8" w14:textId="77777777" w:rsidR="00F049AE" w:rsidRPr="00D038E7" w:rsidRDefault="00F049AE" w:rsidP="00AE5B59">
            <w:pPr>
              <w:pStyle w:val="TableData"/>
            </w:pPr>
            <w:r w:rsidRPr="00D038E7">
              <w:rPr>
                <w:color w:val="000000"/>
              </w:rPr>
              <w:t>0.2%</w:t>
            </w:r>
          </w:p>
        </w:tc>
      </w:tr>
      <w:tr w:rsidR="00F049AE" w:rsidRPr="00D038E7" w14:paraId="649CEAAD" w14:textId="77777777" w:rsidTr="00B571C0">
        <w:trPr>
          <w:cantSplit/>
        </w:trPr>
        <w:tc>
          <w:tcPr>
            <w:tcW w:w="1950" w:type="dxa"/>
          </w:tcPr>
          <w:p w14:paraId="1702D113" w14:textId="77777777" w:rsidR="00F049AE" w:rsidRPr="00D038E7" w:rsidRDefault="00F049AE" w:rsidP="00AE5B59">
            <w:pPr>
              <w:pStyle w:val="TableData"/>
            </w:pPr>
            <w:r w:rsidRPr="00D038E7">
              <w:lastRenderedPageBreak/>
              <w:t>IV. Medium potency (group 4)</w:t>
            </w:r>
          </w:p>
        </w:tc>
        <w:tc>
          <w:tcPr>
            <w:tcW w:w="3600" w:type="dxa"/>
          </w:tcPr>
          <w:p w14:paraId="621B940D" w14:textId="77777777" w:rsidR="00F049AE" w:rsidRPr="00D038E7" w:rsidRDefault="00F049AE" w:rsidP="00AE5B59">
            <w:pPr>
              <w:pStyle w:val="TableData"/>
            </w:pPr>
            <w:r w:rsidRPr="00D038E7">
              <w:rPr>
                <w:color w:val="000000"/>
              </w:rPr>
              <w:t>Mometasone furoate</w:t>
            </w:r>
          </w:p>
        </w:tc>
        <w:tc>
          <w:tcPr>
            <w:tcW w:w="2610" w:type="dxa"/>
          </w:tcPr>
          <w:p w14:paraId="570BA1DE" w14:textId="77777777" w:rsidR="00F049AE" w:rsidRPr="00D038E7" w:rsidRDefault="00F049AE" w:rsidP="00AE5B59">
            <w:pPr>
              <w:pStyle w:val="TableData"/>
            </w:pPr>
            <w:r w:rsidRPr="00D038E7">
              <w:rPr>
                <w:color w:val="000000"/>
              </w:rPr>
              <w:t>Cream, Lotion, Solution</w:t>
            </w:r>
          </w:p>
        </w:tc>
        <w:tc>
          <w:tcPr>
            <w:tcW w:w="2580" w:type="dxa"/>
          </w:tcPr>
          <w:p w14:paraId="744DB81B" w14:textId="77777777" w:rsidR="00F049AE" w:rsidRPr="00D038E7" w:rsidRDefault="00F049AE" w:rsidP="00AE5B59">
            <w:pPr>
              <w:pStyle w:val="TableData"/>
            </w:pPr>
            <w:r w:rsidRPr="00D038E7">
              <w:rPr>
                <w:color w:val="000000"/>
              </w:rPr>
              <w:t>0.1%</w:t>
            </w:r>
          </w:p>
        </w:tc>
      </w:tr>
      <w:tr w:rsidR="00F049AE" w:rsidRPr="00D038E7" w14:paraId="7F31563C" w14:textId="77777777" w:rsidTr="00B571C0">
        <w:trPr>
          <w:cantSplit/>
        </w:trPr>
        <w:tc>
          <w:tcPr>
            <w:tcW w:w="1950" w:type="dxa"/>
          </w:tcPr>
          <w:p w14:paraId="72E3ED40" w14:textId="77777777" w:rsidR="00F049AE" w:rsidRPr="00D038E7" w:rsidRDefault="00F049AE" w:rsidP="00AE5B59">
            <w:pPr>
              <w:pStyle w:val="TableData"/>
            </w:pPr>
            <w:r w:rsidRPr="00D038E7">
              <w:t>IV. Medium potency (group 4)</w:t>
            </w:r>
          </w:p>
        </w:tc>
        <w:tc>
          <w:tcPr>
            <w:tcW w:w="3600" w:type="dxa"/>
          </w:tcPr>
          <w:p w14:paraId="2D119A80" w14:textId="77777777" w:rsidR="00F049AE" w:rsidRPr="00D038E7" w:rsidRDefault="00F049AE" w:rsidP="00AE5B59">
            <w:pPr>
              <w:pStyle w:val="TableData"/>
            </w:pPr>
            <w:r w:rsidRPr="00D038E7">
              <w:rPr>
                <w:color w:val="000000"/>
              </w:rPr>
              <w:t>Triamcinolone acetonide</w:t>
            </w:r>
          </w:p>
        </w:tc>
        <w:tc>
          <w:tcPr>
            <w:tcW w:w="2610" w:type="dxa"/>
          </w:tcPr>
          <w:p w14:paraId="1760E9DC" w14:textId="77777777" w:rsidR="00F049AE" w:rsidRPr="00D038E7" w:rsidRDefault="00F049AE" w:rsidP="00AE5B59">
            <w:pPr>
              <w:pStyle w:val="TableData"/>
            </w:pPr>
            <w:r w:rsidRPr="00D038E7">
              <w:rPr>
                <w:color w:val="000000"/>
              </w:rPr>
              <w:t>Cream</w:t>
            </w:r>
          </w:p>
        </w:tc>
        <w:tc>
          <w:tcPr>
            <w:tcW w:w="2580" w:type="dxa"/>
          </w:tcPr>
          <w:p w14:paraId="7BF849BA" w14:textId="77777777" w:rsidR="00F049AE" w:rsidRPr="00D038E7" w:rsidRDefault="00F049AE" w:rsidP="00AE5B59">
            <w:pPr>
              <w:pStyle w:val="TableData"/>
            </w:pPr>
            <w:r w:rsidRPr="00D038E7">
              <w:rPr>
                <w:color w:val="000000"/>
              </w:rPr>
              <w:t>0.1%</w:t>
            </w:r>
          </w:p>
        </w:tc>
      </w:tr>
      <w:tr w:rsidR="00F049AE" w:rsidRPr="00D038E7" w14:paraId="551A1C08" w14:textId="77777777" w:rsidTr="00B571C0">
        <w:trPr>
          <w:cantSplit/>
        </w:trPr>
        <w:tc>
          <w:tcPr>
            <w:tcW w:w="1950" w:type="dxa"/>
          </w:tcPr>
          <w:p w14:paraId="22C62AC5" w14:textId="77777777" w:rsidR="00F049AE" w:rsidRPr="00D038E7" w:rsidRDefault="00F049AE" w:rsidP="00AE5B59">
            <w:pPr>
              <w:pStyle w:val="TableData"/>
            </w:pPr>
            <w:r w:rsidRPr="00D038E7">
              <w:t>IV. Medium potency (group 4)</w:t>
            </w:r>
          </w:p>
        </w:tc>
        <w:tc>
          <w:tcPr>
            <w:tcW w:w="3600" w:type="dxa"/>
          </w:tcPr>
          <w:p w14:paraId="27637B7E" w14:textId="77777777" w:rsidR="00F049AE" w:rsidRPr="00D038E7" w:rsidRDefault="00F049AE" w:rsidP="00AE5B59">
            <w:pPr>
              <w:pStyle w:val="TableData"/>
              <w:rPr>
                <w:color w:val="000000"/>
              </w:rPr>
            </w:pPr>
            <w:r w:rsidRPr="00D038E7">
              <w:rPr>
                <w:color w:val="000000"/>
              </w:rPr>
              <w:t>Triamcinolone acetonide</w:t>
            </w:r>
          </w:p>
        </w:tc>
        <w:tc>
          <w:tcPr>
            <w:tcW w:w="2610" w:type="dxa"/>
          </w:tcPr>
          <w:p w14:paraId="2E8565E5" w14:textId="77777777" w:rsidR="00F049AE" w:rsidRPr="00D038E7" w:rsidRDefault="00F049AE" w:rsidP="00AE5B59">
            <w:pPr>
              <w:pStyle w:val="TableData"/>
              <w:rPr>
                <w:color w:val="000000"/>
              </w:rPr>
            </w:pPr>
            <w:r w:rsidRPr="00D038E7">
              <w:rPr>
                <w:color w:val="000000"/>
              </w:rPr>
              <w:t>Ointment</w:t>
            </w:r>
          </w:p>
        </w:tc>
        <w:tc>
          <w:tcPr>
            <w:tcW w:w="2580" w:type="dxa"/>
          </w:tcPr>
          <w:p w14:paraId="4EA2C2DB" w14:textId="77777777" w:rsidR="00F049AE" w:rsidRPr="00D038E7" w:rsidRDefault="00F049AE" w:rsidP="00AE5B59">
            <w:pPr>
              <w:pStyle w:val="TableData"/>
              <w:rPr>
                <w:color w:val="000000"/>
              </w:rPr>
            </w:pPr>
            <w:r w:rsidRPr="00D038E7">
              <w:rPr>
                <w:color w:val="000000"/>
              </w:rPr>
              <w:t>0.05% and 0.1%</w:t>
            </w:r>
          </w:p>
        </w:tc>
      </w:tr>
      <w:tr w:rsidR="00F049AE" w:rsidRPr="00D038E7" w14:paraId="516CE835" w14:textId="77777777" w:rsidTr="00B571C0">
        <w:trPr>
          <w:cantSplit/>
        </w:trPr>
        <w:tc>
          <w:tcPr>
            <w:tcW w:w="1950" w:type="dxa"/>
          </w:tcPr>
          <w:p w14:paraId="65B23BE4" w14:textId="77777777" w:rsidR="00F049AE" w:rsidRPr="00D038E7" w:rsidRDefault="00F049AE" w:rsidP="007D50DD">
            <w:pPr>
              <w:pStyle w:val="TableData"/>
            </w:pPr>
            <w:r w:rsidRPr="00D038E7">
              <w:t>IV. Medium potency (group 4)</w:t>
            </w:r>
          </w:p>
        </w:tc>
        <w:tc>
          <w:tcPr>
            <w:tcW w:w="3600" w:type="dxa"/>
          </w:tcPr>
          <w:p w14:paraId="01B083A2" w14:textId="77777777" w:rsidR="00F049AE" w:rsidRPr="00D038E7" w:rsidRDefault="00F049AE" w:rsidP="007D50DD">
            <w:pPr>
              <w:pStyle w:val="TableData"/>
            </w:pPr>
            <w:r w:rsidRPr="00D038E7">
              <w:t>Triamcinolone acetonide</w:t>
            </w:r>
          </w:p>
        </w:tc>
        <w:tc>
          <w:tcPr>
            <w:tcW w:w="2610" w:type="dxa"/>
          </w:tcPr>
          <w:p w14:paraId="6BB67D3F" w14:textId="77777777" w:rsidR="00F049AE" w:rsidRPr="00D038E7" w:rsidRDefault="00F049AE" w:rsidP="007D50DD">
            <w:pPr>
              <w:pStyle w:val="TableData"/>
            </w:pPr>
            <w:r w:rsidRPr="00D038E7">
              <w:t>Aerosol Spray</w:t>
            </w:r>
          </w:p>
        </w:tc>
        <w:tc>
          <w:tcPr>
            <w:tcW w:w="2580" w:type="dxa"/>
          </w:tcPr>
          <w:p w14:paraId="52EFB7D9" w14:textId="77777777" w:rsidR="00F049AE" w:rsidRPr="00D038E7" w:rsidRDefault="00F049AE" w:rsidP="007D50DD">
            <w:pPr>
              <w:pStyle w:val="TableData"/>
            </w:pPr>
            <w:r w:rsidRPr="00D038E7">
              <w:t>0.2 mg per 2-second spray</w:t>
            </w:r>
          </w:p>
        </w:tc>
      </w:tr>
      <w:tr w:rsidR="00F049AE" w:rsidRPr="00D038E7" w14:paraId="2B683CE8" w14:textId="77777777" w:rsidTr="00B571C0">
        <w:trPr>
          <w:cantSplit/>
        </w:trPr>
        <w:tc>
          <w:tcPr>
            <w:tcW w:w="1950" w:type="dxa"/>
          </w:tcPr>
          <w:p w14:paraId="5A151411" w14:textId="77777777" w:rsidR="00F049AE" w:rsidRPr="00D038E7" w:rsidRDefault="00F049AE" w:rsidP="007D50DD">
            <w:pPr>
              <w:pStyle w:val="TableData"/>
            </w:pPr>
            <w:r w:rsidRPr="00D038E7">
              <w:t>V. Lower-mid potency (group 5)</w:t>
            </w:r>
          </w:p>
        </w:tc>
        <w:tc>
          <w:tcPr>
            <w:tcW w:w="3600" w:type="dxa"/>
          </w:tcPr>
          <w:p w14:paraId="75AFAFB5" w14:textId="77777777" w:rsidR="00F049AE" w:rsidRPr="00D038E7" w:rsidRDefault="00F049AE" w:rsidP="007D50DD">
            <w:pPr>
              <w:pStyle w:val="TableData"/>
            </w:pPr>
            <w:r w:rsidRPr="00D038E7">
              <w:t>Betamethasone dipropionate</w:t>
            </w:r>
          </w:p>
        </w:tc>
        <w:tc>
          <w:tcPr>
            <w:tcW w:w="2610" w:type="dxa"/>
          </w:tcPr>
          <w:p w14:paraId="6FF4A34B" w14:textId="77777777" w:rsidR="00F049AE" w:rsidRPr="00D038E7" w:rsidRDefault="00F049AE" w:rsidP="007D50DD">
            <w:pPr>
              <w:pStyle w:val="TableData"/>
            </w:pPr>
            <w:r w:rsidRPr="00D038E7">
              <w:t>Lotion</w:t>
            </w:r>
          </w:p>
        </w:tc>
        <w:tc>
          <w:tcPr>
            <w:tcW w:w="2580" w:type="dxa"/>
          </w:tcPr>
          <w:p w14:paraId="17296DDC" w14:textId="77777777" w:rsidR="00F049AE" w:rsidRPr="00D038E7" w:rsidRDefault="00F049AE" w:rsidP="007D50DD">
            <w:pPr>
              <w:pStyle w:val="TableData"/>
            </w:pPr>
            <w:r w:rsidRPr="00D038E7">
              <w:t>0.05%</w:t>
            </w:r>
          </w:p>
        </w:tc>
      </w:tr>
      <w:tr w:rsidR="00F049AE" w:rsidRPr="00D038E7" w14:paraId="3A800CCB" w14:textId="77777777" w:rsidTr="00B571C0">
        <w:trPr>
          <w:cantSplit/>
        </w:trPr>
        <w:tc>
          <w:tcPr>
            <w:tcW w:w="1950" w:type="dxa"/>
          </w:tcPr>
          <w:p w14:paraId="58F55BA8" w14:textId="77777777" w:rsidR="00F049AE" w:rsidRPr="00D038E7" w:rsidRDefault="00F049AE" w:rsidP="007D50DD">
            <w:pPr>
              <w:pStyle w:val="TableData"/>
            </w:pPr>
            <w:r w:rsidRPr="00D038E7">
              <w:t>V. Lower-mid potency (group 5)</w:t>
            </w:r>
          </w:p>
        </w:tc>
        <w:tc>
          <w:tcPr>
            <w:tcW w:w="3600" w:type="dxa"/>
          </w:tcPr>
          <w:p w14:paraId="57CA31E4" w14:textId="77777777" w:rsidR="00F049AE" w:rsidRPr="00D038E7" w:rsidRDefault="00F049AE" w:rsidP="007D50DD">
            <w:pPr>
              <w:pStyle w:val="TableData"/>
            </w:pPr>
            <w:r w:rsidRPr="00D038E7">
              <w:t>Betamethasone valerate</w:t>
            </w:r>
          </w:p>
        </w:tc>
        <w:tc>
          <w:tcPr>
            <w:tcW w:w="2610" w:type="dxa"/>
          </w:tcPr>
          <w:p w14:paraId="02E8ED52" w14:textId="77777777" w:rsidR="00F049AE" w:rsidRPr="00D038E7" w:rsidRDefault="00F049AE" w:rsidP="007D50DD">
            <w:pPr>
              <w:pStyle w:val="TableData"/>
            </w:pPr>
            <w:r w:rsidRPr="00D038E7">
              <w:t>Cream</w:t>
            </w:r>
          </w:p>
        </w:tc>
        <w:tc>
          <w:tcPr>
            <w:tcW w:w="2580" w:type="dxa"/>
          </w:tcPr>
          <w:p w14:paraId="3CE50F12" w14:textId="77777777" w:rsidR="00F049AE" w:rsidRPr="00D038E7" w:rsidRDefault="00F049AE" w:rsidP="007D50DD">
            <w:pPr>
              <w:pStyle w:val="TableData"/>
            </w:pPr>
            <w:r w:rsidRPr="00D038E7">
              <w:t>0.1%</w:t>
            </w:r>
          </w:p>
        </w:tc>
      </w:tr>
      <w:tr w:rsidR="00F049AE" w:rsidRPr="00D038E7" w14:paraId="4CB7AC57" w14:textId="77777777" w:rsidTr="00B571C0">
        <w:trPr>
          <w:cantSplit/>
        </w:trPr>
        <w:tc>
          <w:tcPr>
            <w:tcW w:w="1950" w:type="dxa"/>
          </w:tcPr>
          <w:p w14:paraId="5D779DC3" w14:textId="77777777" w:rsidR="00F049AE" w:rsidRPr="00D038E7" w:rsidRDefault="00F049AE" w:rsidP="007D50DD">
            <w:pPr>
              <w:pStyle w:val="TableData"/>
            </w:pPr>
            <w:r w:rsidRPr="00D038E7">
              <w:t>V. Lower-mid potency (group 5)</w:t>
            </w:r>
          </w:p>
        </w:tc>
        <w:tc>
          <w:tcPr>
            <w:tcW w:w="3600" w:type="dxa"/>
          </w:tcPr>
          <w:p w14:paraId="50EC2FC2" w14:textId="77777777" w:rsidR="00F049AE" w:rsidRPr="00D038E7" w:rsidRDefault="00F049AE" w:rsidP="007D50DD">
            <w:pPr>
              <w:pStyle w:val="TableData"/>
            </w:pPr>
            <w:r w:rsidRPr="00D038E7">
              <w:t>Desonide</w:t>
            </w:r>
          </w:p>
        </w:tc>
        <w:tc>
          <w:tcPr>
            <w:tcW w:w="2610" w:type="dxa"/>
          </w:tcPr>
          <w:p w14:paraId="0FF1113A" w14:textId="77777777" w:rsidR="00F049AE" w:rsidRPr="00D038E7" w:rsidRDefault="00F049AE" w:rsidP="007D50DD">
            <w:pPr>
              <w:pStyle w:val="TableData"/>
            </w:pPr>
            <w:r w:rsidRPr="00D038E7">
              <w:t>Ointment, Gel</w:t>
            </w:r>
          </w:p>
        </w:tc>
        <w:tc>
          <w:tcPr>
            <w:tcW w:w="2580" w:type="dxa"/>
          </w:tcPr>
          <w:p w14:paraId="2E2E9931" w14:textId="77777777" w:rsidR="00F049AE" w:rsidRPr="00D038E7" w:rsidRDefault="00F049AE" w:rsidP="007D50DD">
            <w:pPr>
              <w:pStyle w:val="TableData"/>
            </w:pPr>
            <w:r w:rsidRPr="00D038E7">
              <w:t>0.05%</w:t>
            </w:r>
          </w:p>
        </w:tc>
      </w:tr>
      <w:tr w:rsidR="00F049AE" w:rsidRPr="00D038E7" w14:paraId="3CA46E8B" w14:textId="77777777" w:rsidTr="00B571C0">
        <w:trPr>
          <w:cantSplit/>
        </w:trPr>
        <w:tc>
          <w:tcPr>
            <w:tcW w:w="1950" w:type="dxa"/>
          </w:tcPr>
          <w:p w14:paraId="3D5B60A5" w14:textId="77777777" w:rsidR="00F049AE" w:rsidRPr="00D038E7" w:rsidRDefault="00F049AE" w:rsidP="007D50DD">
            <w:pPr>
              <w:pStyle w:val="TableData"/>
            </w:pPr>
            <w:r w:rsidRPr="00D038E7">
              <w:t>V. Lower-mid potency (group 5)</w:t>
            </w:r>
          </w:p>
        </w:tc>
        <w:tc>
          <w:tcPr>
            <w:tcW w:w="3600" w:type="dxa"/>
          </w:tcPr>
          <w:p w14:paraId="75976804" w14:textId="77777777" w:rsidR="00F049AE" w:rsidRPr="00D038E7" w:rsidRDefault="00F049AE" w:rsidP="007D50DD">
            <w:pPr>
              <w:pStyle w:val="TableData"/>
            </w:pPr>
            <w:r w:rsidRPr="00D038E7">
              <w:t>Fluocinolone acetonide</w:t>
            </w:r>
          </w:p>
        </w:tc>
        <w:tc>
          <w:tcPr>
            <w:tcW w:w="2610" w:type="dxa"/>
          </w:tcPr>
          <w:p w14:paraId="4C7E45A2" w14:textId="77777777" w:rsidR="00F049AE" w:rsidRPr="00D038E7" w:rsidRDefault="00F049AE" w:rsidP="007D50DD">
            <w:pPr>
              <w:pStyle w:val="TableData"/>
            </w:pPr>
            <w:r w:rsidRPr="00D038E7">
              <w:t>Cream</w:t>
            </w:r>
          </w:p>
        </w:tc>
        <w:tc>
          <w:tcPr>
            <w:tcW w:w="2580" w:type="dxa"/>
          </w:tcPr>
          <w:p w14:paraId="23422C26" w14:textId="77777777" w:rsidR="00F049AE" w:rsidRPr="00D038E7" w:rsidRDefault="00F049AE" w:rsidP="007D50DD">
            <w:pPr>
              <w:pStyle w:val="TableData"/>
            </w:pPr>
            <w:r w:rsidRPr="00D038E7">
              <w:t>0.025%</w:t>
            </w:r>
          </w:p>
        </w:tc>
      </w:tr>
      <w:tr w:rsidR="00F049AE" w:rsidRPr="00D038E7" w14:paraId="2E9F271A" w14:textId="77777777" w:rsidTr="00B571C0">
        <w:trPr>
          <w:cantSplit/>
        </w:trPr>
        <w:tc>
          <w:tcPr>
            <w:tcW w:w="1950" w:type="dxa"/>
          </w:tcPr>
          <w:p w14:paraId="0B31A1F1" w14:textId="77777777" w:rsidR="00F049AE" w:rsidRPr="00D038E7" w:rsidRDefault="00F049AE" w:rsidP="007D50DD">
            <w:pPr>
              <w:pStyle w:val="TableData"/>
            </w:pPr>
            <w:r w:rsidRPr="00D038E7">
              <w:t>V. Lower-mid potency (group 5)</w:t>
            </w:r>
          </w:p>
        </w:tc>
        <w:tc>
          <w:tcPr>
            <w:tcW w:w="3600" w:type="dxa"/>
          </w:tcPr>
          <w:p w14:paraId="0A1E4D0E" w14:textId="77777777" w:rsidR="00F049AE" w:rsidRPr="00D038E7" w:rsidRDefault="00F049AE" w:rsidP="007D50DD">
            <w:pPr>
              <w:pStyle w:val="TableData"/>
            </w:pPr>
            <w:r w:rsidRPr="00D038E7">
              <w:t>Flurandrenolide</w:t>
            </w:r>
          </w:p>
        </w:tc>
        <w:tc>
          <w:tcPr>
            <w:tcW w:w="2610" w:type="dxa"/>
          </w:tcPr>
          <w:p w14:paraId="477ED5E5" w14:textId="77777777" w:rsidR="00F049AE" w:rsidRPr="00D038E7" w:rsidRDefault="00F049AE" w:rsidP="007D50DD">
            <w:pPr>
              <w:pStyle w:val="TableData"/>
            </w:pPr>
            <w:r w:rsidRPr="00D038E7">
              <w:t>Cream, Lotion</w:t>
            </w:r>
          </w:p>
        </w:tc>
        <w:tc>
          <w:tcPr>
            <w:tcW w:w="2580" w:type="dxa"/>
          </w:tcPr>
          <w:p w14:paraId="67E09ACA" w14:textId="77777777" w:rsidR="00F049AE" w:rsidRPr="00D038E7" w:rsidRDefault="00F049AE" w:rsidP="007D50DD">
            <w:pPr>
              <w:pStyle w:val="TableData"/>
            </w:pPr>
            <w:r w:rsidRPr="00D038E7">
              <w:t>0.05%</w:t>
            </w:r>
          </w:p>
        </w:tc>
      </w:tr>
      <w:tr w:rsidR="00F049AE" w:rsidRPr="00D038E7" w14:paraId="19A71375" w14:textId="77777777" w:rsidTr="00B571C0">
        <w:trPr>
          <w:cantSplit/>
        </w:trPr>
        <w:tc>
          <w:tcPr>
            <w:tcW w:w="1950" w:type="dxa"/>
          </w:tcPr>
          <w:p w14:paraId="2AABE39E" w14:textId="77777777" w:rsidR="00F049AE" w:rsidRPr="00D038E7" w:rsidRDefault="00F049AE" w:rsidP="007D50DD">
            <w:pPr>
              <w:pStyle w:val="TableData"/>
            </w:pPr>
            <w:r w:rsidRPr="00D038E7">
              <w:t>V. Lower-mid potency (group 5)</w:t>
            </w:r>
          </w:p>
        </w:tc>
        <w:tc>
          <w:tcPr>
            <w:tcW w:w="3600" w:type="dxa"/>
          </w:tcPr>
          <w:p w14:paraId="1F47EFB4" w14:textId="77777777" w:rsidR="00F049AE" w:rsidRPr="00D038E7" w:rsidRDefault="00F049AE" w:rsidP="007D50DD">
            <w:pPr>
              <w:pStyle w:val="TableData"/>
            </w:pPr>
            <w:r w:rsidRPr="00D038E7">
              <w:t xml:space="preserve">Fluticasone propionate </w:t>
            </w:r>
          </w:p>
        </w:tc>
        <w:tc>
          <w:tcPr>
            <w:tcW w:w="2610" w:type="dxa"/>
          </w:tcPr>
          <w:p w14:paraId="25C394EC" w14:textId="77777777" w:rsidR="00F049AE" w:rsidRPr="00D038E7" w:rsidRDefault="00F049AE" w:rsidP="007D50DD">
            <w:pPr>
              <w:pStyle w:val="TableData"/>
            </w:pPr>
            <w:r w:rsidRPr="00D038E7">
              <w:t xml:space="preserve">Cream, Lotion </w:t>
            </w:r>
          </w:p>
        </w:tc>
        <w:tc>
          <w:tcPr>
            <w:tcW w:w="2580" w:type="dxa"/>
          </w:tcPr>
          <w:p w14:paraId="5B34F4FA" w14:textId="77777777" w:rsidR="00F049AE" w:rsidRPr="00D038E7" w:rsidRDefault="00F049AE" w:rsidP="007D50DD">
            <w:pPr>
              <w:pStyle w:val="TableData"/>
            </w:pPr>
            <w:r w:rsidRPr="00D038E7">
              <w:t>0.05%</w:t>
            </w:r>
          </w:p>
        </w:tc>
      </w:tr>
      <w:tr w:rsidR="00F049AE" w:rsidRPr="00D038E7" w14:paraId="28A3FC03" w14:textId="77777777" w:rsidTr="00B571C0">
        <w:trPr>
          <w:cantSplit/>
        </w:trPr>
        <w:tc>
          <w:tcPr>
            <w:tcW w:w="1950" w:type="dxa"/>
          </w:tcPr>
          <w:p w14:paraId="39A233EA" w14:textId="77777777" w:rsidR="00F049AE" w:rsidRPr="00D038E7" w:rsidRDefault="00F049AE" w:rsidP="007D50DD">
            <w:pPr>
              <w:pStyle w:val="TableData"/>
            </w:pPr>
            <w:r w:rsidRPr="00D038E7">
              <w:t>V. Lower-mid potency (group 5)</w:t>
            </w:r>
          </w:p>
        </w:tc>
        <w:tc>
          <w:tcPr>
            <w:tcW w:w="3600" w:type="dxa"/>
          </w:tcPr>
          <w:p w14:paraId="1EAE6BA1" w14:textId="77777777" w:rsidR="00F049AE" w:rsidRPr="00D038E7" w:rsidRDefault="00F049AE" w:rsidP="007D50DD">
            <w:pPr>
              <w:pStyle w:val="TableData"/>
            </w:pPr>
            <w:r w:rsidRPr="00D038E7">
              <w:t>Hydrocortisone butyrate</w:t>
            </w:r>
          </w:p>
        </w:tc>
        <w:tc>
          <w:tcPr>
            <w:tcW w:w="2610" w:type="dxa"/>
          </w:tcPr>
          <w:p w14:paraId="2463CE3D" w14:textId="77777777" w:rsidR="00F049AE" w:rsidRPr="00D038E7" w:rsidRDefault="00F049AE" w:rsidP="007D50DD">
            <w:pPr>
              <w:pStyle w:val="TableData"/>
            </w:pPr>
            <w:r w:rsidRPr="00D038E7">
              <w:t>Cream, Lotion, Ointment, Solution</w:t>
            </w:r>
          </w:p>
        </w:tc>
        <w:tc>
          <w:tcPr>
            <w:tcW w:w="2580" w:type="dxa"/>
          </w:tcPr>
          <w:p w14:paraId="23EBD054" w14:textId="77777777" w:rsidR="00F049AE" w:rsidRPr="00D038E7" w:rsidRDefault="00F049AE" w:rsidP="007D50DD">
            <w:pPr>
              <w:pStyle w:val="TableData"/>
            </w:pPr>
            <w:r w:rsidRPr="00D038E7">
              <w:t>0.1%</w:t>
            </w:r>
          </w:p>
        </w:tc>
      </w:tr>
      <w:tr w:rsidR="00F049AE" w:rsidRPr="00D038E7" w14:paraId="5F21F4AD" w14:textId="77777777" w:rsidTr="00B571C0">
        <w:trPr>
          <w:cantSplit/>
        </w:trPr>
        <w:tc>
          <w:tcPr>
            <w:tcW w:w="1950" w:type="dxa"/>
          </w:tcPr>
          <w:p w14:paraId="3607BC3B" w14:textId="77777777" w:rsidR="00F049AE" w:rsidRPr="00D038E7" w:rsidRDefault="00F049AE" w:rsidP="007D50DD">
            <w:pPr>
              <w:pStyle w:val="TableData"/>
            </w:pPr>
            <w:r w:rsidRPr="00D038E7">
              <w:lastRenderedPageBreak/>
              <w:t>V. Lower-mid potency (group 5)</w:t>
            </w:r>
          </w:p>
        </w:tc>
        <w:tc>
          <w:tcPr>
            <w:tcW w:w="3600" w:type="dxa"/>
          </w:tcPr>
          <w:p w14:paraId="61CD05AA" w14:textId="77777777" w:rsidR="00F049AE" w:rsidRPr="00D038E7" w:rsidRDefault="00F049AE" w:rsidP="007D50DD">
            <w:pPr>
              <w:pStyle w:val="TableData"/>
            </w:pPr>
            <w:r w:rsidRPr="00D038E7">
              <w:t xml:space="preserve">Hydrocortisone probutate </w:t>
            </w:r>
          </w:p>
        </w:tc>
        <w:tc>
          <w:tcPr>
            <w:tcW w:w="2610" w:type="dxa"/>
          </w:tcPr>
          <w:p w14:paraId="115F299F" w14:textId="77777777" w:rsidR="00F049AE" w:rsidRPr="00D038E7" w:rsidRDefault="00F049AE" w:rsidP="007D50DD">
            <w:pPr>
              <w:pStyle w:val="TableData"/>
            </w:pPr>
            <w:r w:rsidRPr="00D038E7">
              <w:t>Cream</w:t>
            </w:r>
          </w:p>
        </w:tc>
        <w:tc>
          <w:tcPr>
            <w:tcW w:w="2580" w:type="dxa"/>
          </w:tcPr>
          <w:p w14:paraId="0ACC6A98" w14:textId="77777777" w:rsidR="00F049AE" w:rsidRPr="00D038E7" w:rsidRDefault="00F049AE" w:rsidP="007D50DD">
            <w:pPr>
              <w:pStyle w:val="TableData"/>
            </w:pPr>
            <w:r w:rsidRPr="00D038E7">
              <w:t>0.1%</w:t>
            </w:r>
          </w:p>
        </w:tc>
      </w:tr>
      <w:tr w:rsidR="00F049AE" w:rsidRPr="00D038E7" w14:paraId="15A3A6CF" w14:textId="77777777" w:rsidTr="00B571C0">
        <w:trPr>
          <w:cantSplit/>
        </w:trPr>
        <w:tc>
          <w:tcPr>
            <w:tcW w:w="1950" w:type="dxa"/>
          </w:tcPr>
          <w:p w14:paraId="34B4782D" w14:textId="77777777" w:rsidR="00F049AE" w:rsidRPr="00D038E7" w:rsidRDefault="00F049AE" w:rsidP="007D50DD">
            <w:pPr>
              <w:pStyle w:val="TableData"/>
            </w:pPr>
            <w:r w:rsidRPr="00D038E7">
              <w:t>V. Lower-mid potency (group 5)</w:t>
            </w:r>
          </w:p>
        </w:tc>
        <w:tc>
          <w:tcPr>
            <w:tcW w:w="3600" w:type="dxa"/>
          </w:tcPr>
          <w:p w14:paraId="0A731C56" w14:textId="77777777" w:rsidR="00F049AE" w:rsidRPr="00D038E7" w:rsidRDefault="00F049AE" w:rsidP="007D50DD">
            <w:pPr>
              <w:pStyle w:val="TableData"/>
            </w:pPr>
            <w:r w:rsidRPr="00D038E7">
              <w:t>Hydrocortisone valerate</w:t>
            </w:r>
          </w:p>
        </w:tc>
        <w:tc>
          <w:tcPr>
            <w:tcW w:w="2610" w:type="dxa"/>
          </w:tcPr>
          <w:p w14:paraId="7D12B561" w14:textId="77777777" w:rsidR="00F049AE" w:rsidRPr="00D038E7" w:rsidRDefault="00F049AE" w:rsidP="007D50DD">
            <w:pPr>
              <w:pStyle w:val="TableData"/>
            </w:pPr>
            <w:r w:rsidRPr="00D038E7">
              <w:t>Cream</w:t>
            </w:r>
          </w:p>
        </w:tc>
        <w:tc>
          <w:tcPr>
            <w:tcW w:w="2580" w:type="dxa"/>
          </w:tcPr>
          <w:p w14:paraId="51C53589" w14:textId="77777777" w:rsidR="00F049AE" w:rsidRPr="00D038E7" w:rsidRDefault="00F049AE" w:rsidP="007D50DD">
            <w:pPr>
              <w:pStyle w:val="TableData"/>
            </w:pPr>
            <w:r w:rsidRPr="00D038E7">
              <w:t>0.2%</w:t>
            </w:r>
          </w:p>
        </w:tc>
      </w:tr>
      <w:tr w:rsidR="00F049AE" w:rsidRPr="00D038E7" w14:paraId="09AAB231" w14:textId="77777777" w:rsidTr="00B571C0">
        <w:trPr>
          <w:cantSplit/>
        </w:trPr>
        <w:tc>
          <w:tcPr>
            <w:tcW w:w="1950" w:type="dxa"/>
          </w:tcPr>
          <w:p w14:paraId="4243051A" w14:textId="77777777" w:rsidR="00F049AE" w:rsidRPr="00D038E7" w:rsidRDefault="00F049AE" w:rsidP="007D50DD">
            <w:pPr>
              <w:pStyle w:val="TableData"/>
            </w:pPr>
            <w:r w:rsidRPr="00D038E7">
              <w:t>V. Lower-mid potency (group 5)</w:t>
            </w:r>
          </w:p>
        </w:tc>
        <w:tc>
          <w:tcPr>
            <w:tcW w:w="3600" w:type="dxa"/>
          </w:tcPr>
          <w:p w14:paraId="20278F3D" w14:textId="77777777" w:rsidR="00F049AE" w:rsidRPr="00D038E7" w:rsidRDefault="00F049AE" w:rsidP="007D50DD">
            <w:pPr>
              <w:pStyle w:val="TableData"/>
            </w:pPr>
            <w:r w:rsidRPr="00D038E7">
              <w:t>Prednicarbate</w:t>
            </w:r>
          </w:p>
        </w:tc>
        <w:tc>
          <w:tcPr>
            <w:tcW w:w="2610" w:type="dxa"/>
          </w:tcPr>
          <w:p w14:paraId="28AED401" w14:textId="77777777" w:rsidR="00F049AE" w:rsidRPr="00D038E7" w:rsidRDefault="00F049AE" w:rsidP="007D50DD">
            <w:pPr>
              <w:pStyle w:val="TableData"/>
            </w:pPr>
            <w:r w:rsidRPr="00D038E7">
              <w:t>Cream (emollient), Ointment</w:t>
            </w:r>
          </w:p>
        </w:tc>
        <w:tc>
          <w:tcPr>
            <w:tcW w:w="2580" w:type="dxa"/>
          </w:tcPr>
          <w:p w14:paraId="5607F0B8" w14:textId="77777777" w:rsidR="00F049AE" w:rsidRPr="00D038E7" w:rsidRDefault="00F049AE" w:rsidP="007D50DD">
            <w:pPr>
              <w:pStyle w:val="TableData"/>
            </w:pPr>
            <w:r w:rsidRPr="00D038E7">
              <w:t>0.1%</w:t>
            </w:r>
          </w:p>
        </w:tc>
      </w:tr>
      <w:tr w:rsidR="00F049AE" w:rsidRPr="00D038E7" w14:paraId="33F6892A" w14:textId="77777777" w:rsidTr="00B571C0">
        <w:trPr>
          <w:cantSplit/>
        </w:trPr>
        <w:tc>
          <w:tcPr>
            <w:tcW w:w="1950" w:type="dxa"/>
          </w:tcPr>
          <w:p w14:paraId="7482B220" w14:textId="77777777" w:rsidR="00F049AE" w:rsidRPr="00D038E7" w:rsidRDefault="00F049AE" w:rsidP="007D50DD">
            <w:pPr>
              <w:pStyle w:val="TableData"/>
            </w:pPr>
            <w:r w:rsidRPr="00D038E7">
              <w:t>V. Lower-mid potency (group 5)</w:t>
            </w:r>
          </w:p>
        </w:tc>
        <w:tc>
          <w:tcPr>
            <w:tcW w:w="3600" w:type="dxa"/>
          </w:tcPr>
          <w:p w14:paraId="54F87BE5" w14:textId="77777777" w:rsidR="00F049AE" w:rsidRPr="00D038E7" w:rsidRDefault="00F049AE" w:rsidP="007D50DD">
            <w:pPr>
              <w:pStyle w:val="TableData"/>
            </w:pPr>
            <w:r w:rsidRPr="00D038E7">
              <w:t>Triamcinolone acetonide</w:t>
            </w:r>
          </w:p>
        </w:tc>
        <w:tc>
          <w:tcPr>
            <w:tcW w:w="2610" w:type="dxa"/>
          </w:tcPr>
          <w:p w14:paraId="5BB5ED36" w14:textId="77777777" w:rsidR="00F049AE" w:rsidRPr="00D038E7" w:rsidRDefault="00F049AE" w:rsidP="007D50DD">
            <w:pPr>
              <w:pStyle w:val="TableData"/>
            </w:pPr>
            <w:r w:rsidRPr="00D038E7">
              <w:t>Lotion</w:t>
            </w:r>
          </w:p>
        </w:tc>
        <w:tc>
          <w:tcPr>
            <w:tcW w:w="2580" w:type="dxa"/>
          </w:tcPr>
          <w:p w14:paraId="6D5A1578" w14:textId="77777777" w:rsidR="00F049AE" w:rsidRPr="00D038E7" w:rsidRDefault="00F049AE" w:rsidP="007D50DD">
            <w:pPr>
              <w:pStyle w:val="TableData"/>
            </w:pPr>
            <w:r w:rsidRPr="00D038E7">
              <w:t>0.1%</w:t>
            </w:r>
          </w:p>
        </w:tc>
      </w:tr>
      <w:tr w:rsidR="00F049AE" w:rsidRPr="00D038E7" w14:paraId="60714BBE" w14:textId="77777777" w:rsidTr="00B571C0">
        <w:trPr>
          <w:cantSplit/>
        </w:trPr>
        <w:tc>
          <w:tcPr>
            <w:tcW w:w="1950" w:type="dxa"/>
          </w:tcPr>
          <w:p w14:paraId="13F8F1BE" w14:textId="77777777" w:rsidR="00F049AE" w:rsidRPr="00D038E7" w:rsidRDefault="00F049AE" w:rsidP="007D50DD">
            <w:pPr>
              <w:pStyle w:val="TableData"/>
            </w:pPr>
            <w:r w:rsidRPr="00D038E7">
              <w:t>V. Lower-mid potency (group 5)</w:t>
            </w:r>
          </w:p>
        </w:tc>
        <w:tc>
          <w:tcPr>
            <w:tcW w:w="3600" w:type="dxa"/>
          </w:tcPr>
          <w:p w14:paraId="505EC590" w14:textId="77777777" w:rsidR="00F049AE" w:rsidRPr="00D038E7" w:rsidRDefault="00F049AE" w:rsidP="007D50DD">
            <w:pPr>
              <w:pStyle w:val="TableData"/>
            </w:pPr>
            <w:r w:rsidRPr="00D038E7">
              <w:t>Triamcinolone acetonide</w:t>
            </w:r>
          </w:p>
        </w:tc>
        <w:tc>
          <w:tcPr>
            <w:tcW w:w="2610" w:type="dxa"/>
          </w:tcPr>
          <w:p w14:paraId="5ECE0059" w14:textId="77777777" w:rsidR="00F049AE" w:rsidRPr="00D038E7" w:rsidRDefault="00F049AE" w:rsidP="007D50DD">
            <w:pPr>
              <w:pStyle w:val="TableData"/>
            </w:pPr>
            <w:r w:rsidRPr="00D038E7">
              <w:t>Ointment</w:t>
            </w:r>
          </w:p>
        </w:tc>
        <w:tc>
          <w:tcPr>
            <w:tcW w:w="2580" w:type="dxa"/>
          </w:tcPr>
          <w:p w14:paraId="1FF04AC6" w14:textId="77777777" w:rsidR="00F049AE" w:rsidRPr="00D038E7" w:rsidRDefault="00F049AE" w:rsidP="007D50DD">
            <w:pPr>
              <w:pStyle w:val="TableData"/>
            </w:pPr>
            <w:r w:rsidRPr="00D038E7">
              <w:t>0.025%</w:t>
            </w:r>
          </w:p>
        </w:tc>
      </w:tr>
      <w:tr w:rsidR="00F049AE" w:rsidRPr="00D038E7" w14:paraId="24573D23" w14:textId="77777777" w:rsidTr="00B571C0">
        <w:trPr>
          <w:cantSplit/>
        </w:trPr>
        <w:tc>
          <w:tcPr>
            <w:tcW w:w="1950" w:type="dxa"/>
          </w:tcPr>
          <w:p w14:paraId="7573B29A" w14:textId="77777777" w:rsidR="00F049AE" w:rsidRPr="00D038E7" w:rsidRDefault="00F049AE" w:rsidP="007D50DD">
            <w:pPr>
              <w:pStyle w:val="TableData"/>
            </w:pPr>
            <w:r w:rsidRPr="00D038E7">
              <w:t>VI. Low potency (group 6)</w:t>
            </w:r>
          </w:p>
        </w:tc>
        <w:tc>
          <w:tcPr>
            <w:tcW w:w="3600" w:type="dxa"/>
          </w:tcPr>
          <w:p w14:paraId="7297C470" w14:textId="77777777" w:rsidR="00F049AE" w:rsidRPr="00D038E7" w:rsidRDefault="00F049AE" w:rsidP="007D50DD">
            <w:pPr>
              <w:pStyle w:val="TableData"/>
            </w:pPr>
            <w:r w:rsidRPr="00D038E7">
              <w:t>Alclometasone dipropionate</w:t>
            </w:r>
          </w:p>
        </w:tc>
        <w:tc>
          <w:tcPr>
            <w:tcW w:w="2610" w:type="dxa"/>
          </w:tcPr>
          <w:p w14:paraId="4357FEB0" w14:textId="77777777" w:rsidR="00F049AE" w:rsidRPr="00D038E7" w:rsidRDefault="00F049AE" w:rsidP="007D50DD">
            <w:pPr>
              <w:pStyle w:val="TableData"/>
            </w:pPr>
            <w:r w:rsidRPr="00D038E7">
              <w:t>Cream, Ointment</w:t>
            </w:r>
          </w:p>
        </w:tc>
        <w:tc>
          <w:tcPr>
            <w:tcW w:w="2580" w:type="dxa"/>
          </w:tcPr>
          <w:p w14:paraId="21D28579" w14:textId="77777777" w:rsidR="00F049AE" w:rsidRPr="00D038E7" w:rsidRDefault="00F049AE" w:rsidP="007D50DD">
            <w:pPr>
              <w:pStyle w:val="TableData"/>
            </w:pPr>
            <w:r w:rsidRPr="00D038E7">
              <w:t>0.05%</w:t>
            </w:r>
          </w:p>
        </w:tc>
      </w:tr>
      <w:tr w:rsidR="00F049AE" w:rsidRPr="00D038E7" w14:paraId="01BF3E6C" w14:textId="77777777" w:rsidTr="00B571C0">
        <w:trPr>
          <w:cantSplit/>
        </w:trPr>
        <w:tc>
          <w:tcPr>
            <w:tcW w:w="1950" w:type="dxa"/>
          </w:tcPr>
          <w:p w14:paraId="41D13ACF" w14:textId="77777777" w:rsidR="00F049AE" w:rsidRPr="00D038E7" w:rsidRDefault="00F049AE" w:rsidP="007D50DD">
            <w:pPr>
              <w:pStyle w:val="TableData"/>
            </w:pPr>
            <w:r w:rsidRPr="00D038E7">
              <w:t>VI. Low potency (group 6)</w:t>
            </w:r>
          </w:p>
        </w:tc>
        <w:tc>
          <w:tcPr>
            <w:tcW w:w="3600" w:type="dxa"/>
          </w:tcPr>
          <w:p w14:paraId="12CA01E6" w14:textId="77777777" w:rsidR="00F049AE" w:rsidRPr="00D038E7" w:rsidRDefault="00F049AE" w:rsidP="007D50DD">
            <w:pPr>
              <w:pStyle w:val="TableData"/>
            </w:pPr>
            <w:r w:rsidRPr="00D038E7">
              <w:t xml:space="preserve">Betamethasone valerate </w:t>
            </w:r>
          </w:p>
        </w:tc>
        <w:tc>
          <w:tcPr>
            <w:tcW w:w="2610" w:type="dxa"/>
          </w:tcPr>
          <w:p w14:paraId="6AB7A134" w14:textId="77777777" w:rsidR="00F049AE" w:rsidRPr="00D038E7" w:rsidRDefault="00F049AE" w:rsidP="007D50DD">
            <w:pPr>
              <w:pStyle w:val="TableData"/>
            </w:pPr>
            <w:r w:rsidRPr="00D038E7">
              <w:t>Lotion</w:t>
            </w:r>
          </w:p>
        </w:tc>
        <w:tc>
          <w:tcPr>
            <w:tcW w:w="2580" w:type="dxa"/>
          </w:tcPr>
          <w:p w14:paraId="21B04120" w14:textId="77777777" w:rsidR="00F049AE" w:rsidRPr="00D038E7" w:rsidRDefault="00F049AE" w:rsidP="007D50DD">
            <w:pPr>
              <w:pStyle w:val="TableData"/>
            </w:pPr>
            <w:r w:rsidRPr="00D038E7">
              <w:t>0.1%</w:t>
            </w:r>
          </w:p>
        </w:tc>
      </w:tr>
      <w:tr w:rsidR="00F049AE" w:rsidRPr="00D038E7" w14:paraId="4CFCC0A8" w14:textId="77777777" w:rsidTr="00B571C0">
        <w:trPr>
          <w:cantSplit/>
        </w:trPr>
        <w:tc>
          <w:tcPr>
            <w:tcW w:w="1950" w:type="dxa"/>
          </w:tcPr>
          <w:p w14:paraId="20CA67E3" w14:textId="77777777" w:rsidR="00F049AE" w:rsidRPr="00D038E7" w:rsidRDefault="00F049AE" w:rsidP="007D50DD">
            <w:pPr>
              <w:pStyle w:val="TableData"/>
            </w:pPr>
            <w:r w:rsidRPr="00D038E7">
              <w:t>VI. Low potency (group 6)</w:t>
            </w:r>
          </w:p>
        </w:tc>
        <w:tc>
          <w:tcPr>
            <w:tcW w:w="3600" w:type="dxa"/>
          </w:tcPr>
          <w:p w14:paraId="10004138" w14:textId="77777777" w:rsidR="00F049AE" w:rsidRPr="00D038E7" w:rsidRDefault="00F049AE" w:rsidP="007D50DD">
            <w:pPr>
              <w:pStyle w:val="TableData"/>
            </w:pPr>
            <w:r w:rsidRPr="00D038E7">
              <w:t>Desonide</w:t>
            </w:r>
          </w:p>
        </w:tc>
        <w:tc>
          <w:tcPr>
            <w:tcW w:w="2610" w:type="dxa"/>
          </w:tcPr>
          <w:p w14:paraId="74D2ABFA" w14:textId="77777777" w:rsidR="00F049AE" w:rsidRPr="00D038E7" w:rsidRDefault="00F049AE" w:rsidP="007D50DD">
            <w:pPr>
              <w:pStyle w:val="TableData"/>
            </w:pPr>
            <w:r w:rsidRPr="00D038E7">
              <w:t>Cream, Lotion, Foam</w:t>
            </w:r>
          </w:p>
        </w:tc>
        <w:tc>
          <w:tcPr>
            <w:tcW w:w="2580" w:type="dxa"/>
          </w:tcPr>
          <w:p w14:paraId="511C7D38" w14:textId="77777777" w:rsidR="00F049AE" w:rsidRPr="00D038E7" w:rsidRDefault="00F049AE" w:rsidP="007D50DD">
            <w:pPr>
              <w:pStyle w:val="TableData"/>
            </w:pPr>
            <w:r w:rsidRPr="00D038E7">
              <w:t>0.05%</w:t>
            </w:r>
          </w:p>
        </w:tc>
      </w:tr>
      <w:tr w:rsidR="00F049AE" w:rsidRPr="00D038E7" w14:paraId="66CC1BB4" w14:textId="77777777" w:rsidTr="00B571C0">
        <w:trPr>
          <w:cantSplit/>
        </w:trPr>
        <w:tc>
          <w:tcPr>
            <w:tcW w:w="1950" w:type="dxa"/>
          </w:tcPr>
          <w:p w14:paraId="1777DBC7" w14:textId="77777777" w:rsidR="00F049AE" w:rsidRPr="00D038E7" w:rsidRDefault="00F049AE" w:rsidP="007D50DD">
            <w:pPr>
              <w:pStyle w:val="TableData"/>
            </w:pPr>
            <w:r w:rsidRPr="00D038E7">
              <w:t>VI. Low potency (group 6)</w:t>
            </w:r>
          </w:p>
        </w:tc>
        <w:tc>
          <w:tcPr>
            <w:tcW w:w="3600" w:type="dxa"/>
          </w:tcPr>
          <w:p w14:paraId="6C372699" w14:textId="77777777" w:rsidR="00F049AE" w:rsidRPr="00D038E7" w:rsidRDefault="00F049AE" w:rsidP="007D50DD">
            <w:pPr>
              <w:pStyle w:val="TableData"/>
            </w:pPr>
            <w:r w:rsidRPr="00D038E7">
              <w:t>Fluocinolone acetonide</w:t>
            </w:r>
          </w:p>
        </w:tc>
        <w:tc>
          <w:tcPr>
            <w:tcW w:w="2610" w:type="dxa"/>
          </w:tcPr>
          <w:p w14:paraId="1AD0BC76" w14:textId="77777777" w:rsidR="00F049AE" w:rsidRPr="00D038E7" w:rsidRDefault="00F049AE" w:rsidP="007D50DD">
            <w:pPr>
              <w:pStyle w:val="TableData"/>
            </w:pPr>
            <w:r w:rsidRPr="00D038E7">
              <w:t>Cream, Solution, Shampoo, Oil</w:t>
            </w:r>
          </w:p>
        </w:tc>
        <w:tc>
          <w:tcPr>
            <w:tcW w:w="2580" w:type="dxa"/>
          </w:tcPr>
          <w:p w14:paraId="54DABE87" w14:textId="77777777" w:rsidR="00F049AE" w:rsidRPr="00D038E7" w:rsidRDefault="00F049AE" w:rsidP="007D50DD">
            <w:pPr>
              <w:pStyle w:val="TableData"/>
            </w:pPr>
            <w:r w:rsidRPr="00D038E7">
              <w:t>0.01%</w:t>
            </w:r>
          </w:p>
        </w:tc>
      </w:tr>
      <w:tr w:rsidR="00F049AE" w:rsidRPr="00D038E7" w14:paraId="30129013" w14:textId="77777777" w:rsidTr="00B571C0">
        <w:trPr>
          <w:cantSplit/>
        </w:trPr>
        <w:tc>
          <w:tcPr>
            <w:tcW w:w="1950" w:type="dxa"/>
          </w:tcPr>
          <w:p w14:paraId="3F4FC05A" w14:textId="77777777" w:rsidR="00F049AE" w:rsidRPr="00D038E7" w:rsidRDefault="00F049AE" w:rsidP="007D50DD">
            <w:pPr>
              <w:pStyle w:val="TableData"/>
            </w:pPr>
            <w:r w:rsidRPr="00D038E7">
              <w:t>VI. Low potency (group 6)</w:t>
            </w:r>
          </w:p>
        </w:tc>
        <w:tc>
          <w:tcPr>
            <w:tcW w:w="3600" w:type="dxa"/>
          </w:tcPr>
          <w:p w14:paraId="71930F1D" w14:textId="77777777" w:rsidR="00F049AE" w:rsidRPr="00D038E7" w:rsidRDefault="00F049AE" w:rsidP="007D50DD">
            <w:pPr>
              <w:pStyle w:val="TableData"/>
            </w:pPr>
            <w:r w:rsidRPr="00D038E7">
              <w:t>Triamcinolone acetonide</w:t>
            </w:r>
          </w:p>
        </w:tc>
        <w:tc>
          <w:tcPr>
            <w:tcW w:w="2610" w:type="dxa"/>
          </w:tcPr>
          <w:p w14:paraId="31B7C43F" w14:textId="77777777" w:rsidR="00F049AE" w:rsidRPr="00D038E7" w:rsidRDefault="00F049AE" w:rsidP="007D50DD">
            <w:pPr>
              <w:pStyle w:val="TableData"/>
            </w:pPr>
            <w:r w:rsidRPr="00D038E7">
              <w:t>Cream, lotion</w:t>
            </w:r>
          </w:p>
        </w:tc>
        <w:tc>
          <w:tcPr>
            <w:tcW w:w="2580" w:type="dxa"/>
          </w:tcPr>
          <w:p w14:paraId="71F07056" w14:textId="77777777" w:rsidR="00F049AE" w:rsidRPr="00D038E7" w:rsidRDefault="00F049AE" w:rsidP="007D50DD">
            <w:pPr>
              <w:pStyle w:val="TableData"/>
            </w:pPr>
            <w:r w:rsidRPr="00D038E7">
              <w:t>0.025%</w:t>
            </w:r>
          </w:p>
        </w:tc>
      </w:tr>
      <w:tr w:rsidR="00F049AE" w:rsidRPr="00D038E7" w14:paraId="7F9A197D" w14:textId="77777777" w:rsidTr="00B571C0">
        <w:trPr>
          <w:cantSplit/>
        </w:trPr>
        <w:tc>
          <w:tcPr>
            <w:tcW w:w="1950" w:type="dxa"/>
          </w:tcPr>
          <w:p w14:paraId="532DF40E" w14:textId="77777777" w:rsidR="00F049AE" w:rsidRPr="00D038E7" w:rsidRDefault="00F049AE" w:rsidP="007D50DD">
            <w:pPr>
              <w:pStyle w:val="TableData"/>
            </w:pPr>
            <w:r w:rsidRPr="00D038E7">
              <w:t>VII. Least potent (group 7)</w:t>
            </w:r>
          </w:p>
        </w:tc>
        <w:tc>
          <w:tcPr>
            <w:tcW w:w="3600" w:type="dxa"/>
          </w:tcPr>
          <w:p w14:paraId="24F89E0C" w14:textId="77777777" w:rsidR="00F049AE" w:rsidRPr="00D038E7" w:rsidRDefault="00F049AE" w:rsidP="007D50DD">
            <w:pPr>
              <w:pStyle w:val="TableData"/>
            </w:pPr>
            <w:bookmarkStart w:id="16" w:name="OLE_LINK65"/>
            <w:r w:rsidRPr="00D038E7">
              <w:t>Hydrocortisone (base, greater than or equal to 2%)</w:t>
            </w:r>
            <w:bookmarkEnd w:id="16"/>
          </w:p>
        </w:tc>
        <w:tc>
          <w:tcPr>
            <w:tcW w:w="2610" w:type="dxa"/>
          </w:tcPr>
          <w:p w14:paraId="70D3E77B" w14:textId="77777777" w:rsidR="00F049AE" w:rsidRPr="00D038E7" w:rsidRDefault="00F049AE" w:rsidP="007D50DD">
            <w:pPr>
              <w:pStyle w:val="TableData"/>
            </w:pPr>
            <w:r w:rsidRPr="00D038E7">
              <w:t>Cream, Ointment, Solution</w:t>
            </w:r>
          </w:p>
        </w:tc>
        <w:tc>
          <w:tcPr>
            <w:tcW w:w="2580" w:type="dxa"/>
          </w:tcPr>
          <w:p w14:paraId="0C645193" w14:textId="77777777" w:rsidR="00F049AE" w:rsidRPr="00D038E7" w:rsidRDefault="00F049AE" w:rsidP="007D50DD">
            <w:pPr>
              <w:pStyle w:val="TableData"/>
            </w:pPr>
            <w:r w:rsidRPr="00D038E7">
              <w:t>2.5%</w:t>
            </w:r>
          </w:p>
        </w:tc>
      </w:tr>
      <w:tr w:rsidR="00F049AE" w:rsidRPr="00D038E7" w14:paraId="2A308EAD" w14:textId="77777777" w:rsidTr="00B571C0">
        <w:trPr>
          <w:cantSplit/>
        </w:trPr>
        <w:tc>
          <w:tcPr>
            <w:tcW w:w="1950" w:type="dxa"/>
          </w:tcPr>
          <w:p w14:paraId="55D0CD3D" w14:textId="77777777" w:rsidR="00F049AE" w:rsidRPr="00D038E7" w:rsidRDefault="00F049AE" w:rsidP="007D50DD">
            <w:pPr>
              <w:pStyle w:val="TableData"/>
            </w:pPr>
            <w:r w:rsidRPr="00D038E7">
              <w:t>VII. Least potent (group 7)</w:t>
            </w:r>
          </w:p>
        </w:tc>
        <w:tc>
          <w:tcPr>
            <w:tcW w:w="3600" w:type="dxa"/>
          </w:tcPr>
          <w:p w14:paraId="465E8EAD" w14:textId="77777777" w:rsidR="00F049AE" w:rsidRPr="00D038E7" w:rsidRDefault="00F049AE" w:rsidP="007D50DD">
            <w:pPr>
              <w:pStyle w:val="TableData"/>
            </w:pPr>
            <w:r w:rsidRPr="00D038E7">
              <w:t>Hydrocortisone (base, greater than or equal to 2%)</w:t>
            </w:r>
          </w:p>
        </w:tc>
        <w:tc>
          <w:tcPr>
            <w:tcW w:w="2610" w:type="dxa"/>
          </w:tcPr>
          <w:p w14:paraId="349463CE" w14:textId="77777777" w:rsidR="00F049AE" w:rsidRPr="00D038E7" w:rsidRDefault="00F049AE" w:rsidP="007D50DD">
            <w:pPr>
              <w:pStyle w:val="TableData"/>
            </w:pPr>
            <w:r w:rsidRPr="00D038E7">
              <w:t>Lotion</w:t>
            </w:r>
          </w:p>
        </w:tc>
        <w:tc>
          <w:tcPr>
            <w:tcW w:w="2580" w:type="dxa"/>
          </w:tcPr>
          <w:p w14:paraId="3BC5B153" w14:textId="77777777" w:rsidR="00F049AE" w:rsidRPr="00D038E7" w:rsidRDefault="00F049AE" w:rsidP="007D50DD">
            <w:pPr>
              <w:pStyle w:val="TableData"/>
            </w:pPr>
            <w:r w:rsidRPr="00D038E7">
              <w:t>2%</w:t>
            </w:r>
          </w:p>
        </w:tc>
      </w:tr>
      <w:tr w:rsidR="00F049AE" w:rsidRPr="00D038E7" w14:paraId="5587438A" w14:textId="77777777" w:rsidTr="00B571C0">
        <w:trPr>
          <w:cantSplit/>
        </w:trPr>
        <w:tc>
          <w:tcPr>
            <w:tcW w:w="1950" w:type="dxa"/>
          </w:tcPr>
          <w:p w14:paraId="23DE4E4D" w14:textId="77777777" w:rsidR="00F049AE" w:rsidRPr="00D038E7" w:rsidRDefault="00F049AE" w:rsidP="007D50DD">
            <w:pPr>
              <w:pStyle w:val="TableData"/>
            </w:pPr>
            <w:r w:rsidRPr="00D038E7">
              <w:t>VII. Least potent (group 7)</w:t>
            </w:r>
          </w:p>
        </w:tc>
        <w:tc>
          <w:tcPr>
            <w:tcW w:w="3600" w:type="dxa"/>
          </w:tcPr>
          <w:p w14:paraId="226EB671" w14:textId="77777777" w:rsidR="00F049AE" w:rsidRPr="00D038E7" w:rsidRDefault="00F049AE" w:rsidP="007D50DD">
            <w:pPr>
              <w:pStyle w:val="TableData"/>
            </w:pPr>
            <w:r w:rsidRPr="00D038E7">
              <w:t>Hydrocortisone (base, less than 2%)</w:t>
            </w:r>
          </w:p>
        </w:tc>
        <w:tc>
          <w:tcPr>
            <w:tcW w:w="2610" w:type="dxa"/>
          </w:tcPr>
          <w:p w14:paraId="0C59D80F" w14:textId="77777777" w:rsidR="00F049AE" w:rsidRPr="00D038E7" w:rsidRDefault="00F049AE" w:rsidP="007D50DD">
            <w:pPr>
              <w:pStyle w:val="TableData"/>
            </w:pPr>
            <w:r w:rsidRPr="00D038E7">
              <w:t>Cream, Ointment, Gel, Lotion, Spray, Solution</w:t>
            </w:r>
          </w:p>
        </w:tc>
        <w:tc>
          <w:tcPr>
            <w:tcW w:w="2580" w:type="dxa"/>
          </w:tcPr>
          <w:p w14:paraId="6DC2641B" w14:textId="77777777" w:rsidR="00F049AE" w:rsidRPr="00D038E7" w:rsidRDefault="00F049AE" w:rsidP="007D50DD">
            <w:pPr>
              <w:pStyle w:val="TableData"/>
            </w:pPr>
            <w:r w:rsidRPr="00D038E7">
              <w:t>1%</w:t>
            </w:r>
          </w:p>
        </w:tc>
      </w:tr>
      <w:tr w:rsidR="00F049AE" w:rsidRPr="00D038E7" w14:paraId="0A147294" w14:textId="77777777" w:rsidTr="00B571C0">
        <w:trPr>
          <w:cantSplit/>
        </w:trPr>
        <w:tc>
          <w:tcPr>
            <w:tcW w:w="1950" w:type="dxa"/>
          </w:tcPr>
          <w:p w14:paraId="4136D5FB" w14:textId="77777777" w:rsidR="00F049AE" w:rsidRPr="00D038E7" w:rsidRDefault="00F049AE" w:rsidP="007D50DD">
            <w:pPr>
              <w:pStyle w:val="TableData"/>
            </w:pPr>
            <w:r w:rsidRPr="00D038E7">
              <w:t>VII. Least potent (group 7)</w:t>
            </w:r>
          </w:p>
        </w:tc>
        <w:tc>
          <w:tcPr>
            <w:tcW w:w="3600" w:type="dxa"/>
          </w:tcPr>
          <w:p w14:paraId="6FBBD7A5" w14:textId="77777777" w:rsidR="00F049AE" w:rsidRPr="00D038E7" w:rsidRDefault="00F049AE" w:rsidP="007D50DD">
            <w:pPr>
              <w:pStyle w:val="TableData"/>
            </w:pPr>
            <w:r w:rsidRPr="00D038E7">
              <w:t>Hydrocortisone (base, less than 2%)</w:t>
            </w:r>
          </w:p>
        </w:tc>
        <w:tc>
          <w:tcPr>
            <w:tcW w:w="2610" w:type="dxa"/>
          </w:tcPr>
          <w:p w14:paraId="144CD080" w14:textId="77777777" w:rsidR="00F049AE" w:rsidRPr="00D038E7" w:rsidRDefault="00F049AE" w:rsidP="007D50DD">
            <w:pPr>
              <w:pStyle w:val="TableData"/>
            </w:pPr>
            <w:r w:rsidRPr="00D038E7">
              <w:t>Cream, Ointment</w:t>
            </w:r>
          </w:p>
        </w:tc>
        <w:tc>
          <w:tcPr>
            <w:tcW w:w="2580" w:type="dxa"/>
          </w:tcPr>
          <w:p w14:paraId="61E78634" w14:textId="77777777" w:rsidR="00F049AE" w:rsidRPr="00D038E7" w:rsidRDefault="00F049AE" w:rsidP="007D50DD">
            <w:pPr>
              <w:pStyle w:val="TableData"/>
            </w:pPr>
            <w:r w:rsidRPr="00D038E7">
              <w:t>0.5%</w:t>
            </w:r>
          </w:p>
        </w:tc>
      </w:tr>
      <w:tr w:rsidR="00F049AE" w:rsidRPr="00D038E7" w14:paraId="06CCF35E" w14:textId="77777777" w:rsidTr="00B571C0">
        <w:trPr>
          <w:cantSplit/>
        </w:trPr>
        <w:tc>
          <w:tcPr>
            <w:tcW w:w="1950" w:type="dxa"/>
          </w:tcPr>
          <w:p w14:paraId="4D7C4AA4" w14:textId="77777777" w:rsidR="00F049AE" w:rsidRPr="00D038E7" w:rsidRDefault="00F049AE" w:rsidP="007D50DD">
            <w:pPr>
              <w:pStyle w:val="TableData"/>
            </w:pPr>
            <w:r w:rsidRPr="00D038E7">
              <w:lastRenderedPageBreak/>
              <w:t>VII. Least potent (group 7)</w:t>
            </w:r>
          </w:p>
        </w:tc>
        <w:tc>
          <w:tcPr>
            <w:tcW w:w="3600" w:type="dxa"/>
          </w:tcPr>
          <w:p w14:paraId="34485C3B" w14:textId="77777777" w:rsidR="00F049AE" w:rsidRPr="00D038E7" w:rsidRDefault="00F049AE" w:rsidP="007D50DD">
            <w:pPr>
              <w:pStyle w:val="TableData"/>
            </w:pPr>
            <w:r w:rsidRPr="00D038E7">
              <w:t xml:space="preserve">Hydrocortisone acetate </w:t>
            </w:r>
          </w:p>
        </w:tc>
        <w:tc>
          <w:tcPr>
            <w:tcW w:w="2610" w:type="dxa"/>
          </w:tcPr>
          <w:p w14:paraId="5707176D" w14:textId="77777777" w:rsidR="00F049AE" w:rsidRPr="00D038E7" w:rsidRDefault="00F049AE" w:rsidP="007D50DD">
            <w:pPr>
              <w:pStyle w:val="TableData"/>
            </w:pPr>
            <w:r w:rsidRPr="00D038E7">
              <w:t>Cream</w:t>
            </w:r>
          </w:p>
        </w:tc>
        <w:tc>
          <w:tcPr>
            <w:tcW w:w="2580" w:type="dxa"/>
          </w:tcPr>
          <w:p w14:paraId="461AA230" w14:textId="77777777" w:rsidR="00F049AE" w:rsidRPr="00D038E7" w:rsidRDefault="00F049AE" w:rsidP="007D50DD">
            <w:pPr>
              <w:pStyle w:val="TableData"/>
            </w:pPr>
            <w:r w:rsidRPr="00D038E7">
              <w:t>2.5%</w:t>
            </w:r>
          </w:p>
        </w:tc>
      </w:tr>
      <w:tr w:rsidR="00F049AE" w:rsidRPr="00D038E7" w14:paraId="180DE80A" w14:textId="77777777" w:rsidTr="00B571C0">
        <w:trPr>
          <w:cantSplit/>
        </w:trPr>
        <w:tc>
          <w:tcPr>
            <w:tcW w:w="1950" w:type="dxa"/>
          </w:tcPr>
          <w:p w14:paraId="7FA10E26" w14:textId="77777777" w:rsidR="00F049AE" w:rsidRPr="00D038E7" w:rsidRDefault="00F049AE" w:rsidP="007D50DD">
            <w:pPr>
              <w:pStyle w:val="TableData"/>
            </w:pPr>
            <w:r w:rsidRPr="00D038E7">
              <w:t>VII. Least potent (group 7)</w:t>
            </w:r>
          </w:p>
        </w:tc>
        <w:tc>
          <w:tcPr>
            <w:tcW w:w="3600" w:type="dxa"/>
          </w:tcPr>
          <w:p w14:paraId="60A8C010" w14:textId="77777777" w:rsidR="00F049AE" w:rsidRPr="00D038E7" w:rsidRDefault="00F049AE" w:rsidP="007D50DD">
            <w:pPr>
              <w:pStyle w:val="TableData"/>
            </w:pPr>
            <w:r w:rsidRPr="00D038E7">
              <w:t xml:space="preserve">Hydrocortisone acetate </w:t>
            </w:r>
          </w:p>
        </w:tc>
        <w:tc>
          <w:tcPr>
            <w:tcW w:w="2610" w:type="dxa"/>
          </w:tcPr>
          <w:p w14:paraId="44DD142F" w14:textId="77777777" w:rsidR="00F049AE" w:rsidRPr="00D038E7" w:rsidRDefault="00F049AE" w:rsidP="007D50DD">
            <w:pPr>
              <w:pStyle w:val="TableData"/>
            </w:pPr>
            <w:r w:rsidRPr="00D038E7">
              <w:t>Lotion</w:t>
            </w:r>
          </w:p>
        </w:tc>
        <w:tc>
          <w:tcPr>
            <w:tcW w:w="2580" w:type="dxa"/>
          </w:tcPr>
          <w:p w14:paraId="705C17E7" w14:textId="77777777" w:rsidR="00F049AE" w:rsidRPr="00D038E7" w:rsidRDefault="00F049AE" w:rsidP="007D50DD">
            <w:pPr>
              <w:pStyle w:val="TableData"/>
            </w:pPr>
            <w:r w:rsidRPr="00D038E7">
              <w:t>2%</w:t>
            </w:r>
          </w:p>
        </w:tc>
      </w:tr>
      <w:tr w:rsidR="00F049AE" w:rsidRPr="00D038E7" w14:paraId="22DD9B68" w14:textId="77777777" w:rsidTr="00B571C0">
        <w:trPr>
          <w:cantSplit/>
        </w:trPr>
        <w:tc>
          <w:tcPr>
            <w:tcW w:w="1950" w:type="dxa"/>
          </w:tcPr>
          <w:p w14:paraId="688B897E" w14:textId="77777777" w:rsidR="00F049AE" w:rsidRPr="00D038E7" w:rsidRDefault="00F049AE" w:rsidP="007D50DD">
            <w:pPr>
              <w:pStyle w:val="TableData"/>
            </w:pPr>
            <w:r w:rsidRPr="00D038E7">
              <w:t>VII. Least potent (group 7)</w:t>
            </w:r>
          </w:p>
        </w:tc>
        <w:tc>
          <w:tcPr>
            <w:tcW w:w="3600" w:type="dxa"/>
          </w:tcPr>
          <w:p w14:paraId="4C269A03" w14:textId="77777777" w:rsidR="00F049AE" w:rsidRPr="00D038E7" w:rsidRDefault="00F049AE" w:rsidP="007D50DD">
            <w:pPr>
              <w:pStyle w:val="TableData"/>
            </w:pPr>
            <w:r w:rsidRPr="00D038E7">
              <w:t xml:space="preserve">Hydrocortisone acetate </w:t>
            </w:r>
          </w:p>
        </w:tc>
        <w:tc>
          <w:tcPr>
            <w:tcW w:w="2610" w:type="dxa"/>
          </w:tcPr>
          <w:p w14:paraId="7FEF4CDD" w14:textId="77777777" w:rsidR="00F049AE" w:rsidRPr="00D038E7" w:rsidRDefault="00F049AE" w:rsidP="007D50DD">
            <w:pPr>
              <w:pStyle w:val="TableData"/>
            </w:pPr>
            <w:r w:rsidRPr="00D038E7">
              <w:t>Cream</w:t>
            </w:r>
          </w:p>
        </w:tc>
        <w:tc>
          <w:tcPr>
            <w:tcW w:w="2580" w:type="dxa"/>
          </w:tcPr>
          <w:p w14:paraId="1A64AA15" w14:textId="77777777" w:rsidR="00F049AE" w:rsidRPr="00D038E7" w:rsidRDefault="00F049AE" w:rsidP="007D50DD">
            <w:pPr>
              <w:pStyle w:val="TableData"/>
            </w:pPr>
            <w:r w:rsidRPr="00D038E7">
              <w:t>1%</w:t>
            </w:r>
          </w:p>
        </w:tc>
      </w:tr>
    </w:tbl>
    <w:p w14:paraId="2DDADF9C" w14:textId="295AEF22" w:rsidR="00D8203C" w:rsidRPr="00D038E7" w:rsidRDefault="00D8203C" w:rsidP="00D8203C">
      <w:pPr>
        <w:pStyle w:val="Heading3"/>
        <w:rPr>
          <w:u w:val="single"/>
          <w:vertAlign w:val="superscript"/>
        </w:rPr>
      </w:pPr>
      <w:r w:rsidRPr="00D038E7">
        <w:t>Appendix B: Examples of Clinical Reasons to Avoid Pharmacologic Treatment with Methotrexate or Cyclosporine</w:t>
      </w:r>
    </w:p>
    <w:p w14:paraId="0925E9A9" w14:textId="748B011E" w:rsidR="009D3FD1" w:rsidRPr="00D038E7" w:rsidRDefault="00D8203C" w:rsidP="00D8203C">
      <w:pPr>
        <w:pStyle w:val="ListParagraph"/>
      </w:pPr>
      <w:r w:rsidRPr="00D038E7">
        <w:t>Clinical diagnosis of alcohol use disorder, alcoholic liver disease</w:t>
      </w:r>
      <w:r w:rsidR="001F10F0">
        <w:t>,</w:t>
      </w:r>
      <w:r w:rsidRPr="00D038E7">
        <w:t xml:space="preserve"> or other chronic liver disease</w:t>
      </w:r>
    </w:p>
    <w:p w14:paraId="213D02DA" w14:textId="169FBD17" w:rsidR="009D3FD1" w:rsidRPr="00D038E7" w:rsidRDefault="00D8203C" w:rsidP="00D8203C">
      <w:pPr>
        <w:pStyle w:val="ListParagraph"/>
      </w:pPr>
      <w:r w:rsidRPr="00D038E7">
        <w:t>Drug interaction</w:t>
      </w:r>
    </w:p>
    <w:p w14:paraId="5A6EB3B4" w14:textId="77777777" w:rsidR="009D3FD1" w:rsidRPr="00D038E7" w:rsidRDefault="00D8203C" w:rsidP="00D8203C">
      <w:pPr>
        <w:pStyle w:val="ListParagraph"/>
      </w:pPr>
      <w:r w:rsidRPr="00D038E7">
        <w:t>Risk of treatment-related toxicity</w:t>
      </w:r>
    </w:p>
    <w:p w14:paraId="6FFE744B" w14:textId="3CA32928" w:rsidR="00D8203C" w:rsidRPr="00D038E7" w:rsidRDefault="00D8203C" w:rsidP="00D8203C">
      <w:pPr>
        <w:pStyle w:val="ListParagraph"/>
      </w:pPr>
      <w:r w:rsidRPr="00D038E7">
        <w:t>Pregnancy or currently planning pregnancy</w:t>
      </w:r>
    </w:p>
    <w:p w14:paraId="1B16CF40" w14:textId="77777777" w:rsidR="009D3FD1" w:rsidRPr="00D038E7" w:rsidRDefault="00D8203C" w:rsidP="00D8203C">
      <w:pPr>
        <w:pStyle w:val="ListParagraph"/>
      </w:pPr>
      <w:r w:rsidRPr="00D038E7">
        <w:t>Breastfeeding</w:t>
      </w:r>
    </w:p>
    <w:p w14:paraId="61AF52CD" w14:textId="095849E0" w:rsidR="00D8203C" w:rsidRPr="00D038E7" w:rsidRDefault="00D8203C" w:rsidP="00D8203C">
      <w:pPr>
        <w:pStyle w:val="ListParagraph"/>
      </w:pPr>
      <w:r w:rsidRPr="00D038E7">
        <w:t xml:space="preserve">Significant comorbidity prohibits use of systemic agents (e.g., liver or kidney disease, </w:t>
      </w:r>
      <w:bookmarkStart w:id="17" w:name="OLE_LINK60"/>
      <w:r w:rsidRPr="00D038E7">
        <w:t>blood dyscrasias</w:t>
      </w:r>
      <w:bookmarkEnd w:id="17"/>
      <w:r w:rsidRPr="00D038E7">
        <w:t>, uncontrolled hypertension)</w:t>
      </w:r>
    </w:p>
    <w:p w14:paraId="1E085E0A" w14:textId="77777777" w:rsidR="00D8203C" w:rsidRPr="00D038E7" w:rsidRDefault="00D8203C" w:rsidP="00D8203C">
      <w:pPr>
        <w:pStyle w:val="ListParagraph"/>
      </w:pPr>
      <w:r w:rsidRPr="00D038E7">
        <w:t>Hypersensitivity</w:t>
      </w:r>
    </w:p>
    <w:p w14:paraId="233F13CF" w14:textId="77777777" w:rsidR="00875011" w:rsidRDefault="00D8203C" w:rsidP="008170A8">
      <w:pPr>
        <w:pStyle w:val="ListParagraph"/>
      </w:pPr>
      <w:r w:rsidRPr="00D038E7">
        <w:t>History of intolerance or adverse event</w:t>
      </w:r>
      <w:bookmarkStart w:id="18" w:name="S2.2"/>
      <w:bookmarkStart w:id="19" w:name="section-2.2"/>
      <w:bookmarkStart w:id="20" w:name="section-2.2.1"/>
      <w:bookmarkStart w:id="21" w:name="section-2.2.2"/>
      <w:bookmarkEnd w:id="18"/>
      <w:bookmarkEnd w:id="19"/>
      <w:bookmarkEnd w:id="20"/>
      <w:bookmarkEnd w:id="21"/>
    </w:p>
    <w:p w14:paraId="17409917" w14:textId="5C5E285B" w:rsidR="00C96B3F" w:rsidRPr="00D038E7" w:rsidRDefault="00C96B3F" w:rsidP="00A64DF8">
      <w:pPr>
        <w:pStyle w:val="Heading2"/>
      </w:pPr>
      <w:r w:rsidRPr="00D038E7">
        <w:t>References</w:t>
      </w:r>
    </w:p>
    <w:p w14:paraId="6F419BA7" w14:textId="724B73F7" w:rsidR="009D3FD1" w:rsidRPr="00D038E7" w:rsidRDefault="00D8203C" w:rsidP="00D8203C">
      <w:pPr>
        <w:pStyle w:val="ReferenceOrdered"/>
      </w:pPr>
      <w:bookmarkStart w:id="22" w:name="OLE_LINK2"/>
      <w:r w:rsidRPr="00D038E7">
        <w:t xml:space="preserve">Nemluvio [package insert]. Dallas, TX: Galderma Laboratories; </w:t>
      </w:r>
      <w:r w:rsidR="007826EC">
        <w:t>December</w:t>
      </w:r>
      <w:r w:rsidR="007826EC" w:rsidRPr="00D038E7">
        <w:t xml:space="preserve"> </w:t>
      </w:r>
      <w:r w:rsidRPr="00D038E7">
        <w:t>2024.</w:t>
      </w:r>
    </w:p>
    <w:p w14:paraId="4D32C32A" w14:textId="53ACC829" w:rsidR="009D3FD1" w:rsidRPr="00D038E7" w:rsidRDefault="00D8203C" w:rsidP="00D8203C">
      <w:pPr>
        <w:pStyle w:val="ReferenceOrdered"/>
      </w:pPr>
      <w:r w:rsidRPr="00D038E7">
        <w:t>Topical Corticosteroids. Drug Facts and Comparisons. Facts &amp; Comparisons [database online]. St. Louis, MO:</w:t>
      </w:r>
      <w:r w:rsidR="009D3FD1" w:rsidRPr="00D038E7">
        <w:t xml:space="preserve"> </w:t>
      </w:r>
      <w:r w:rsidRPr="00D038E7">
        <w:t>Wolters Kluwer Health Inc; July 18, 2024.</w:t>
      </w:r>
      <w:r w:rsidR="009D3FD1" w:rsidRPr="00D038E7">
        <w:t xml:space="preserve"> </w:t>
      </w:r>
      <w:r w:rsidRPr="00D038E7">
        <w:t xml:space="preserve">Accessed </w:t>
      </w:r>
      <w:r w:rsidR="00273A36">
        <w:t>November 9</w:t>
      </w:r>
      <w:r w:rsidRPr="00D038E7">
        <w:t>, 2024.</w:t>
      </w:r>
    </w:p>
    <w:bookmarkEnd w:id="22"/>
    <w:p w14:paraId="0379DF4F" w14:textId="5519788E" w:rsidR="00D8203C" w:rsidRPr="00D038E7" w:rsidRDefault="00D8203C" w:rsidP="00D8203C">
      <w:pPr>
        <w:pStyle w:val="ReferenceOrdered"/>
      </w:pPr>
      <w:r w:rsidRPr="00D038E7">
        <w:t xml:space="preserve">Ständer HF, Elmariah S, Zeidler C, et al. </w:t>
      </w:r>
      <w:bookmarkStart w:id="23" w:name="OLE_LINK79"/>
      <w:r w:rsidRPr="00D038E7">
        <w:t>Diagnostic and treatment algorithm for chronic nodular prurigo</w:t>
      </w:r>
      <w:bookmarkEnd w:id="23"/>
      <w:r w:rsidRPr="00D038E7">
        <w:t>. J Am Acad Dermatol. 2020;82(2):460-468.</w:t>
      </w:r>
    </w:p>
    <w:p w14:paraId="7578883A" w14:textId="77777777" w:rsidR="00D8203C" w:rsidRPr="00D038E7" w:rsidRDefault="00D8203C" w:rsidP="00D8203C">
      <w:pPr>
        <w:pStyle w:val="ReferenceOrdered"/>
      </w:pPr>
      <w:r w:rsidRPr="00D038E7">
        <w:t>Elmariah S, Kim B, Berger T, et al. Practical approaches for diagnosis and management of prurigo nodularis: United States expert panel consensus. J Am Acad Dermatol. 2021;84(3):747-760.</w:t>
      </w:r>
    </w:p>
    <w:p w14:paraId="2C0F118E" w14:textId="311C352D" w:rsidR="00D8203C" w:rsidRPr="00D038E7" w:rsidRDefault="00D8203C" w:rsidP="00D8203C">
      <w:pPr>
        <w:pStyle w:val="ReferenceOrdered"/>
      </w:pPr>
      <w:bookmarkStart w:id="24" w:name="OLE_LINK90"/>
      <w:r w:rsidRPr="00D038E7">
        <w:t>Cyclosporine. Drug Facts and Comparisons. Facts &amp; Comparisons [database online]. St. Louis, MO:</w:t>
      </w:r>
      <w:r w:rsidR="009D3FD1" w:rsidRPr="00D038E7">
        <w:t xml:space="preserve"> </w:t>
      </w:r>
      <w:r w:rsidRPr="00D038E7">
        <w:t>Wolters Kluwer Health Inc; August 15, 2024. Accessed August 25, 2024.</w:t>
      </w:r>
    </w:p>
    <w:p w14:paraId="11ABF7E8" w14:textId="43D59CF8" w:rsidR="00061F79" w:rsidRDefault="00D8203C" w:rsidP="00D8203C">
      <w:pPr>
        <w:pStyle w:val="ReferenceOrdered"/>
      </w:pPr>
      <w:r w:rsidRPr="00D038E7">
        <w:t>Methotrexate. Drug Facts and Comparisons. Facts &amp; Comparisons [database online]. St. Louis, MO:</w:t>
      </w:r>
      <w:r w:rsidR="009D3FD1" w:rsidRPr="00D038E7">
        <w:t xml:space="preserve"> </w:t>
      </w:r>
      <w:r w:rsidRPr="00D038E7">
        <w:t>Wolters Kluwer Health Inc; July 30, 2024. Accessed August 25, 202</w:t>
      </w:r>
      <w:bookmarkEnd w:id="24"/>
      <w:r w:rsidRPr="00D038E7">
        <w:t>4.</w:t>
      </w:r>
    </w:p>
    <w:p w14:paraId="3204800D" w14:textId="77777777" w:rsidR="008E3CCB" w:rsidRDefault="008E3CCB" w:rsidP="008E3CCB">
      <w:pPr>
        <w:pStyle w:val="ReferenceOrdered"/>
      </w:pPr>
      <w:r w:rsidRPr="008E3CCB">
        <w:t>Eichenfield LF, Tom WL, Chamlin SL, et. al. Guidelines of care for the management of atopic dermatitis: Section 1. Diagnosis and Assessment of Atopic Dermatitis. J Am Acad Dermatol. 2014;70:338-351.</w:t>
      </w:r>
    </w:p>
    <w:p w14:paraId="5B873EE1" w14:textId="5C087156" w:rsidR="00AB7A49" w:rsidRPr="008E3CCB" w:rsidRDefault="00AB7A49" w:rsidP="0095760C">
      <w:pPr>
        <w:pStyle w:val="ReferenceOrdered"/>
      </w:pPr>
      <w:r w:rsidRPr="00AB7A49">
        <w:t>Sidbury R, Alikhan A, Bercovitch L, et. al. Guidelines of care for the management of atopic dermatitis in adults with topical therapies. J Am Acad Dermatol. 2023;89(1):e1-e20.</w:t>
      </w:r>
    </w:p>
    <w:p w14:paraId="43FA7287" w14:textId="24A2EC2E" w:rsidR="007C2FDC" w:rsidRPr="00D038E7" w:rsidRDefault="007B15E7" w:rsidP="00F32BF7">
      <w:pPr>
        <w:pStyle w:val="ReferenceOrdered"/>
      </w:pPr>
      <w:r w:rsidRPr="007B15E7">
        <w:t>Davis DMR, Drucker AM, Alikhan A, et al. Guidelines of care for the management of atopic dermatitis in adults with phototherapy and systemic therapies. J Am Acad Dermatol. 2024 Feb;90(2):e43-e56.</w:t>
      </w:r>
    </w:p>
    <w:sectPr w:rsidR="007C2FDC" w:rsidRPr="00D038E7" w:rsidSect="00D8203C">
      <w:type w:val="continuous"/>
      <w:pgSz w:w="12240" w:h="15840" w:code="1"/>
      <w:pgMar w:top="907" w:right="720" w:bottom="994" w:left="720" w:header="720" w:footer="806"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A196C" w14:textId="77777777" w:rsidR="009E6E0A" w:rsidRDefault="009E6E0A">
      <w:r>
        <w:separator/>
      </w:r>
    </w:p>
  </w:endnote>
  <w:endnote w:type="continuationSeparator" w:id="0">
    <w:p w14:paraId="2BC3680E" w14:textId="77777777" w:rsidR="009E6E0A" w:rsidRDefault="009E6E0A">
      <w:r>
        <w:continuationSeparator/>
      </w:r>
    </w:p>
  </w:endnote>
  <w:endnote w:type="continuationNotice" w:id="1">
    <w:p w14:paraId="602C22DA" w14:textId="77777777" w:rsidR="009E6E0A" w:rsidRDefault="009E6E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51163B5" w:rsidR="00C36B72" w:rsidRPr="00E234B9" w:rsidRDefault="00D31EBC" w:rsidP="00CD25F5">
    <w:pPr>
      <w:pStyle w:val="Marginfooter"/>
    </w:pPr>
    <w:r>
      <w:fldChar w:fldCharType="begin"/>
    </w:r>
    <w:r>
      <w:instrText xml:space="preserve"> FILENAME   \* MERGEFORMAT </w:instrText>
    </w:r>
    <w:r>
      <w:fldChar w:fldCharType="separate"/>
    </w:r>
    <w:r w:rsidR="00A20C5D">
      <w:t>Nemluvio SGM 6592-A P2025a_R.docx</w:t>
    </w:r>
    <w:r>
      <w:fldChar w:fldCharType="end"/>
    </w:r>
    <w:r w:rsidR="00C36B72" w:rsidRPr="00E234B9">
      <w:tab/>
      <w:t>© 202</w:t>
    </w:r>
    <w:r w:rsidR="00045820">
      <w:t>5</w:t>
    </w:r>
    <w:r w:rsidR="00C36B72" w:rsidRPr="00E234B9">
      <w:t xml:space="preserve"> CVS Caremark. All rights reserved.</w:t>
    </w:r>
  </w:p>
  <w:p w14:paraId="428E438C" w14:textId="77777777" w:rsidR="009D3FD1" w:rsidRDefault="00C36B72" w:rsidP="00A20623">
    <w:pPr>
      <w:pStyle w:val="Marginfooterdisclaimer"/>
    </w:pPr>
    <w:r w:rsidRPr="00E234B9">
      <w:t>This document contains c</w:t>
    </w:r>
    <w:r w:rsidRPr="00E234B9">
      <w:rPr>
        <w:snapToGrid w:val="0"/>
      </w:rPr>
      <w:t xml:space="preserve">onfidential and proprietary information of CVS Caremark and cannot be reproduced, distributed or printed without written permission from CVS Caremark. </w:t>
    </w:r>
    <w:r w:rsidRPr="00E234B9">
      <w:t xml:space="preserve">This document contains prescription brand name drugs that are trademarks or registered trademarks of pharmaceutical manufacturers that are not affiliated with </w:t>
    </w:r>
    <w:r w:rsidRPr="00E234B9">
      <w:rPr>
        <w:snapToGrid w:val="0"/>
      </w:rPr>
      <w:t>CVS Caremark</w:t>
    </w:r>
    <w:r w:rsidRPr="00E234B9">
      <w:t>.</w:t>
    </w:r>
  </w:p>
  <w:p w14:paraId="0DF8DEBC" w14:textId="75DBFC50" w:rsidR="00F75C81" w:rsidRPr="00AA1E6A" w:rsidRDefault="00C36B72" w:rsidP="008061D3">
    <w:pPr>
      <w:autoSpaceDE w:val="0"/>
      <w:autoSpaceDN w:val="0"/>
      <w:adjustRightInd w:val="0"/>
      <w:jc w:val="center"/>
      <w:rPr>
        <w:sz w:val="16"/>
        <w:szCs w:val="16"/>
      </w:rPr>
    </w:pPr>
    <w:r w:rsidRPr="00AA1E6A">
      <w:rPr>
        <w:rFonts w:ascii="Arial" w:hAnsi="Arial" w:cs="Arial"/>
        <w:sz w:val="16"/>
        <w:szCs w:val="16"/>
      </w:rPr>
      <w:fldChar w:fldCharType="begin"/>
    </w:r>
    <w:r w:rsidRPr="00AA1E6A">
      <w:rPr>
        <w:rFonts w:ascii="Arial" w:hAnsi="Arial" w:cs="Arial"/>
        <w:sz w:val="16"/>
        <w:szCs w:val="16"/>
      </w:rPr>
      <w:instrText xml:space="preserve"> PAGE </w:instrText>
    </w:r>
    <w:r w:rsidRPr="00AA1E6A">
      <w:rPr>
        <w:rFonts w:ascii="Arial" w:hAnsi="Arial" w:cs="Arial"/>
        <w:sz w:val="16"/>
        <w:szCs w:val="16"/>
      </w:rPr>
      <w:fldChar w:fldCharType="separate"/>
    </w:r>
    <w:r w:rsidRPr="00AA1E6A">
      <w:rPr>
        <w:rFonts w:ascii="Arial" w:hAnsi="Arial" w:cs="Arial"/>
        <w:sz w:val="16"/>
        <w:szCs w:val="16"/>
      </w:rPr>
      <w:t>8</w:t>
    </w:r>
    <w:r w:rsidRPr="00AA1E6A">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873E24A" w:rsidR="00F50D98" w:rsidRPr="00206AA5" w:rsidRDefault="00D31EBC" w:rsidP="00CD25F5">
    <w:pPr>
      <w:pStyle w:val="Marginfooter"/>
    </w:pPr>
    <w:r>
      <w:fldChar w:fldCharType="begin"/>
    </w:r>
    <w:r>
      <w:instrText xml:space="preserve"> FILENAME   \* MERGEFORMAT </w:instrText>
    </w:r>
    <w:r>
      <w:fldChar w:fldCharType="separate"/>
    </w:r>
    <w:r w:rsidR="00A20C5D">
      <w:t>Nemluvio</w:t>
    </w:r>
    <w:r w:rsidR="00A20C5D" w:rsidRPr="00A20C5D">
      <w:rPr>
        <w:snapToGrid/>
        <w:color w:val="auto"/>
      </w:rPr>
      <w:t xml:space="preserve"> SGM</w:t>
    </w:r>
    <w:r w:rsidR="00A20C5D">
      <w:t xml:space="preserve"> 6592-A P2025a_R.docx</w:t>
    </w:r>
    <w:r>
      <w:fldChar w:fldCharType="end"/>
    </w:r>
    <w:r w:rsidR="00F50D98" w:rsidRPr="00206AA5">
      <w:tab/>
      <w:t>© 202</w:t>
    </w:r>
    <w:r w:rsidR="00391F9D">
      <w:t>5</w:t>
    </w:r>
    <w:r w:rsidR="00F50D98" w:rsidRPr="00206AA5">
      <w:t xml:space="preserve"> CVS Caremark. All rights reserved.</w:t>
    </w:r>
  </w:p>
  <w:p w14:paraId="41C5A731" w14:textId="77777777" w:rsidR="009D3FD1" w:rsidRDefault="00F50D98" w:rsidP="00CD25F5">
    <w:pPr>
      <w:pStyle w:val="Marginfooterdisclaimer"/>
    </w:pPr>
    <w:r w:rsidRPr="00206AA5">
      <w:t>This document contains c</w:t>
    </w:r>
    <w:r w:rsidRPr="00206AA5">
      <w:rPr>
        <w:snapToGrid w:val="0"/>
      </w:rPr>
      <w:t xml:space="preserve">onfidential and proprietary information of CVS Caremark and cannot be reproduced, distributed or printed without written permission from CVS Caremark. </w:t>
    </w:r>
    <w:r w:rsidRPr="00206AA5">
      <w:t xml:space="preserve">This document contains prescription brand name drugs that are trademarks or registered trademarks of pharmaceutical manufacturers that are not affiliated with </w:t>
    </w:r>
    <w:r w:rsidRPr="00206AA5">
      <w:rPr>
        <w:snapToGrid w:val="0"/>
      </w:rPr>
      <w:t>CVS Caremark</w:t>
    </w:r>
    <w:r w:rsidRPr="00206AA5">
      <w:t>.</w:t>
    </w:r>
  </w:p>
  <w:p w14:paraId="64F317B8" w14:textId="5F5046A2" w:rsidR="00ED04EC" w:rsidRPr="00F50D98" w:rsidRDefault="00F50D98" w:rsidP="008061D3">
    <w:pPr>
      <w:autoSpaceDE w:val="0"/>
      <w:autoSpaceDN w:val="0"/>
      <w:adjustRightInd w:val="0"/>
      <w:jc w:val="center"/>
      <w:rPr>
        <w:sz w:val="16"/>
        <w:szCs w:val="16"/>
      </w:rPr>
    </w:pPr>
    <w:r w:rsidRPr="00206AA5">
      <w:rPr>
        <w:rFonts w:cs="Arial"/>
        <w:sz w:val="16"/>
        <w:szCs w:val="16"/>
      </w:rPr>
      <w:fldChar w:fldCharType="begin"/>
    </w:r>
    <w:r w:rsidRPr="00206AA5">
      <w:rPr>
        <w:rFonts w:cs="Arial"/>
        <w:sz w:val="16"/>
        <w:szCs w:val="16"/>
      </w:rPr>
      <w:instrText xml:space="preserve"> PAGE </w:instrText>
    </w:r>
    <w:r w:rsidRPr="00206AA5">
      <w:rPr>
        <w:rFonts w:cs="Arial"/>
        <w:sz w:val="16"/>
        <w:szCs w:val="16"/>
      </w:rPr>
      <w:fldChar w:fldCharType="separate"/>
    </w:r>
    <w:r w:rsidRPr="00206AA5">
      <w:rPr>
        <w:rFonts w:cs="Arial"/>
        <w:sz w:val="16"/>
        <w:szCs w:val="16"/>
      </w:rPr>
      <w:t>2</w:t>
    </w:r>
    <w:r w:rsidRPr="00206AA5">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CE3B3" w14:textId="77777777" w:rsidR="009E6E0A" w:rsidRDefault="009E6E0A">
      <w:r>
        <w:separator/>
      </w:r>
    </w:p>
  </w:footnote>
  <w:footnote w:type="continuationSeparator" w:id="0">
    <w:p w14:paraId="42F1A0D5" w14:textId="77777777" w:rsidR="009E6E0A" w:rsidRDefault="009E6E0A">
      <w:r>
        <w:continuationSeparator/>
      </w:r>
    </w:p>
  </w:footnote>
  <w:footnote w:type="continuationNotice" w:id="1">
    <w:p w14:paraId="72A124AF" w14:textId="77777777" w:rsidR="009E6E0A" w:rsidRDefault="009E6E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C67E81">
          <w:pPr>
            <w:pStyle w:val="RefTableHeader"/>
          </w:pPr>
          <w:r w:rsidRPr="00AA1E6A">
            <w:t>Reference number(s)</w:t>
          </w:r>
        </w:p>
      </w:tc>
    </w:tr>
    <w:tr w:rsidR="00ED04EC" w:rsidRPr="00ED04EC" w14:paraId="703C6588" w14:textId="77777777">
      <w:trPr>
        <w:trHeight w:val="378"/>
        <w:jc w:val="right"/>
      </w:trPr>
      <w:tc>
        <w:tcPr>
          <w:tcW w:w="1854" w:type="dxa"/>
          <w:hideMark/>
        </w:tcPr>
        <w:p w14:paraId="51CE3E64" w14:textId="0CB708E8" w:rsidR="00ED04EC" w:rsidRPr="00AA1E6A" w:rsidRDefault="000E6529" w:rsidP="00C67E81">
          <w:pPr>
            <w:pStyle w:val="RefTableData"/>
          </w:pPr>
          <w:r w:rsidRPr="000E6529">
            <w:t>6592-A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361E67"/>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1459BF"/>
    <w:multiLevelType w:val="hybridMultilevel"/>
    <w:tmpl w:val="8F040B5C"/>
    <w:lvl w:ilvl="0" w:tplc="33B4F5D2">
      <w:start w:val="1"/>
      <w:numFmt w:val="bullet"/>
      <w:lvlText w:val=""/>
      <w:lvlJc w:val="left"/>
      <w:pPr>
        <w:ind w:left="720" w:hanging="360"/>
      </w:pPr>
      <w:rPr>
        <w:rFonts w:ascii="Symbol" w:hAnsi="Symbol" w:hint="default"/>
        <w:b/>
        <w:bCs w:val="0"/>
        <w:i w:val="0"/>
        <w:w w:val="99"/>
        <w:sz w:val="22"/>
        <w:szCs w:val="2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E3050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20A3B8A"/>
    <w:multiLevelType w:val="hybridMultilevel"/>
    <w:tmpl w:val="D36EA56A"/>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FA65E45"/>
    <w:multiLevelType w:val="hybridMultilevel"/>
    <w:tmpl w:val="E90AAE78"/>
    <w:lvl w:ilvl="0" w:tplc="D64A6F08">
      <w:start w:val="1"/>
      <w:numFmt w:val="decimal"/>
      <w:lvlText w:val="%1."/>
      <w:lvlJc w:val="left"/>
      <w:pPr>
        <w:ind w:left="1080" w:hanging="360"/>
      </w:pPr>
      <w:rPr>
        <w:rFonts w:ascii="Arial" w:eastAsia="Times New Roman" w:hAnsi="Arial" w:cs="Arial"/>
      </w:r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1E7557F"/>
    <w:multiLevelType w:val="hybridMultilevel"/>
    <w:tmpl w:val="C1848402"/>
    <w:lvl w:ilvl="0" w:tplc="04090015">
      <w:start w:val="1"/>
      <w:numFmt w:val="upp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4D7828"/>
    <w:multiLevelType w:val="hybridMultilevel"/>
    <w:tmpl w:val="2AE8687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257E53"/>
    <w:multiLevelType w:val="multilevel"/>
    <w:tmpl w:val="1C9CEDA8"/>
    <w:lvl w:ilvl="0">
      <w:start w:val="1"/>
      <w:numFmt w:val="upperLetter"/>
      <w:lvlText w:val="%1."/>
      <w:lvlJc w:val="left"/>
      <w:pPr>
        <w:ind w:left="1080" w:hanging="360"/>
      </w:pPr>
    </w:lvl>
    <w:lvl w:ilvl="1">
      <w:start w:val="1"/>
      <w:numFmt w:val="decimal"/>
      <w:lvlText w:val="1.%2."/>
      <w:lvlJc w:val="right"/>
      <w:pPr>
        <w:ind w:left="72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DE1036"/>
    <w:multiLevelType w:val="hybridMultilevel"/>
    <w:tmpl w:val="03F8AF0E"/>
    <w:lvl w:ilvl="0" w:tplc="2B76CE9C">
      <w:start w:val="1"/>
      <w:numFmt w:val="upperLetter"/>
      <w:lvlText w:val="%1."/>
      <w:lvlJc w:val="left"/>
      <w:pPr>
        <w:ind w:left="1080" w:hanging="360"/>
      </w:pPr>
      <w:rPr>
        <w:b w:val="0"/>
        <w:bCs w:val="0"/>
      </w:rPr>
    </w:lvl>
    <w:lvl w:ilvl="1" w:tplc="433E0300">
      <w:start w:val="1"/>
      <w:numFmt w:val="decimal"/>
      <w:lvlText w:val="%2."/>
      <w:lvlJc w:val="left"/>
      <w:pPr>
        <w:ind w:left="1440" w:hanging="360"/>
      </w:pPr>
      <w:rPr>
        <w:rFonts w:hint="default"/>
      </w:rPr>
    </w:lvl>
    <w:lvl w:ilvl="2" w:tplc="AEBE547A">
      <w:start w:val="1"/>
      <w:numFmt w:val="lowerRoman"/>
      <w:lvlText w:val="%3."/>
      <w:lvlJc w:val="left"/>
      <w:pPr>
        <w:ind w:left="1710" w:hanging="180"/>
      </w:pPr>
      <w:rPr>
        <w:rFonts w:hint="default"/>
      </w:rPr>
    </w:lvl>
    <w:lvl w:ilvl="3" w:tplc="0409000F">
      <w:start w:val="1"/>
      <w:numFmt w:val="decimal"/>
      <w:lvlText w:val="%4."/>
      <w:lvlJc w:val="left"/>
      <w:pPr>
        <w:ind w:left="14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1123EB"/>
    <w:multiLevelType w:val="hybridMultilevel"/>
    <w:tmpl w:val="72FCAE10"/>
    <w:lvl w:ilvl="0" w:tplc="0409000F">
      <w:start w:val="1"/>
      <w:numFmt w:val="decimal"/>
      <w:lvlText w:val="%1."/>
      <w:lvlJc w:val="left"/>
      <w:pPr>
        <w:ind w:left="-3600" w:hanging="360"/>
      </w:pPr>
      <w:rPr>
        <w:rFonts w:hint="default"/>
      </w:rPr>
    </w:lvl>
    <w:lvl w:ilvl="1" w:tplc="A89AAE18">
      <w:start w:val="1"/>
      <w:numFmt w:val="lowerRoman"/>
      <w:lvlText w:val="%2."/>
      <w:lvlJc w:val="left"/>
      <w:pPr>
        <w:ind w:left="-2880" w:hanging="360"/>
      </w:pPr>
      <w:rPr>
        <w:rFonts w:hint="default"/>
        <w:b w:val="0"/>
        <w:bCs/>
      </w:rPr>
    </w:lvl>
    <w:lvl w:ilvl="2" w:tplc="0409001B">
      <w:start w:val="1"/>
      <w:numFmt w:val="lowerRoman"/>
      <w:lvlText w:val="%3."/>
      <w:lvlJc w:val="right"/>
      <w:pPr>
        <w:ind w:left="-2160" w:hanging="180"/>
      </w:pPr>
    </w:lvl>
    <w:lvl w:ilvl="3" w:tplc="0409000F">
      <w:start w:val="1"/>
      <w:numFmt w:val="decimal"/>
      <w:lvlText w:val="%4."/>
      <w:lvlJc w:val="left"/>
      <w:pPr>
        <w:ind w:left="-1440" w:hanging="360"/>
      </w:pPr>
    </w:lvl>
    <w:lvl w:ilvl="4" w:tplc="04090019">
      <w:start w:val="1"/>
      <w:numFmt w:val="lowerLetter"/>
      <w:lvlText w:val="%5."/>
      <w:lvlJc w:val="left"/>
      <w:pPr>
        <w:ind w:left="-720" w:hanging="360"/>
      </w:pPr>
    </w:lvl>
    <w:lvl w:ilvl="5" w:tplc="0409001B">
      <w:start w:val="1"/>
      <w:numFmt w:val="lowerRoman"/>
      <w:lvlText w:val="%6."/>
      <w:lvlJc w:val="right"/>
      <w:pPr>
        <w:ind w:left="0" w:hanging="180"/>
      </w:pPr>
    </w:lvl>
    <w:lvl w:ilvl="6" w:tplc="0409000F">
      <w:start w:val="1"/>
      <w:numFmt w:val="decimal"/>
      <w:lvlText w:val="%7."/>
      <w:lvlJc w:val="left"/>
      <w:pPr>
        <w:ind w:left="720" w:hanging="360"/>
      </w:pPr>
    </w:lvl>
    <w:lvl w:ilvl="7" w:tplc="04090019">
      <w:start w:val="1"/>
      <w:numFmt w:val="lowerLetter"/>
      <w:lvlText w:val="%8."/>
      <w:lvlJc w:val="left"/>
      <w:pPr>
        <w:ind w:left="1440" w:hanging="360"/>
      </w:pPr>
    </w:lvl>
    <w:lvl w:ilvl="8" w:tplc="E0AE326C">
      <w:start w:val="1"/>
      <w:numFmt w:val="lowerRoman"/>
      <w:lvlText w:val="%9."/>
      <w:lvlJc w:val="left"/>
      <w:pPr>
        <w:ind w:left="2340" w:hanging="360"/>
      </w:pPr>
      <w:rPr>
        <w:rFonts w:ascii="Arial" w:hAnsi="Arial" w:cs="Arial" w:hint="default"/>
        <w:sz w:val="20"/>
        <w:szCs w:val="20"/>
      </w:rPr>
    </w:lvl>
  </w:abstractNum>
  <w:abstractNum w:abstractNumId="3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3A41E0"/>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521C8E"/>
    <w:multiLevelType w:val="hybridMultilevel"/>
    <w:tmpl w:val="F432EB84"/>
    <w:lvl w:ilvl="0" w:tplc="DBAC0722">
      <w:start w:val="1"/>
      <w:numFmt w:val="bullet"/>
      <w:lvlText w:val=""/>
      <w:lvlJc w:val="left"/>
      <w:pPr>
        <w:ind w:left="720" w:hanging="360"/>
      </w:pPr>
      <w:rPr>
        <w:rFonts w:ascii="Symbol" w:hAnsi="Symbol"/>
      </w:rPr>
    </w:lvl>
    <w:lvl w:ilvl="1" w:tplc="D5E89C00">
      <w:start w:val="1"/>
      <w:numFmt w:val="bullet"/>
      <w:lvlText w:val=""/>
      <w:lvlJc w:val="left"/>
      <w:pPr>
        <w:ind w:left="1440" w:hanging="360"/>
      </w:pPr>
      <w:rPr>
        <w:rFonts w:ascii="Symbol" w:hAnsi="Symbol"/>
      </w:rPr>
    </w:lvl>
    <w:lvl w:ilvl="2" w:tplc="BA5AC63C">
      <w:start w:val="1"/>
      <w:numFmt w:val="bullet"/>
      <w:lvlText w:val=""/>
      <w:lvlJc w:val="left"/>
      <w:pPr>
        <w:ind w:left="720" w:hanging="360"/>
      </w:pPr>
      <w:rPr>
        <w:rFonts w:ascii="Symbol" w:hAnsi="Symbol"/>
      </w:rPr>
    </w:lvl>
    <w:lvl w:ilvl="3" w:tplc="5EF43F22">
      <w:start w:val="1"/>
      <w:numFmt w:val="bullet"/>
      <w:lvlText w:val=""/>
      <w:lvlJc w:val="left"/>
      <w:pPr>
        <w:ind w:left="720" w:hanging="360"/>
      </w:pPr>
      <w:rPr>
        <w:rFonts w:ascii="Symbol" w:hAnsi="Symbol"/>
      </w:rPr>
    </w:lvl>
    <w:lvl w:ilvl="4" w:tplc="4CC459B8">
      <w:start w:val="1"/>
      <w:numFmt w:val="bullet"/>
      <w:lvlText w:val=""/>
      <w:lvlJc w:val="left"/>
      <w:pPr>
        <w:ind w:left="720" w:hanging="360"/>
      </w:pPr>
      <w:rPr>
        <w:rFonts w:ascii="Symbol" w:hAnsi="Symbol"/>
      </w:rPr>
    </w:lvl>
    <w:lvl w:ilvl="5" w:tplc="4DD2D46C">
      <w:start w:val="1"/>
      <w:numFmt w:val="bullet"/>
      <w:lvlText w:val=""/>
      <w:lvlJc w:val="left"/>
      <w:pPr>
        <w:ind w:left="720" w:hanging="360"/>
      </w:pPr>
      <w:rPr>
        <w:rFonts w:ascii="Symbol" w:hAnsi="Symbol"/>
      </w:rPr>
    </w:lvl>
    <w:lvl w:ilvl="6" w:tplc="D89C4FCC">
      <w:start w:val="1"/>
      <w:numFmt w:val="bullet"/>
      <w:lvlText w:val=""/>
      <w:lvlJc w:val="left"/>
      <w:pPr>
        <w:ind w:left="720" w:hanging="360"/>
      </w:pPr>
      <w:rPr>
        <w:rFonts w:ascii="Symbol" w:hAnsi="Symbol"/>
      </w:rPr>
    </w:lvl>
    <w:lvl w:ilvl="7" w:tplc="DED88A34">
      <w:start w:val="1"/>
      <w:numFmt w:val="bullet"/>
      <w:lvlText w:val=""/>
      <w:lvlJc w:val="left"/>
      <w:pPr>
        <w:ind w:left="720" w:hanging="360"/>
      </w:pPr>
      <w:rPr>
        <w:rFonts w:ascii="Symbol" w:hAnsi="Symbol"/>
      </w:rPr>
    </w:lvl>
    <w:lvl w:ilvl="8" w:tplc="7F4AC3BE">
      <w:start w:val="1"/>
      <w:numFmt w:val="bullet"/>
      <w:lvlText w:val=""/>
      <w:lvlJc w:val="left"/>
      <w:pPr>
        <w:ind w:left="720" w:hanging="360"/>
      </w:pPr>
      <w:rPr>
        <w:rFonts w:ascii="Symbol" w:hAnsi="Symbol"/>
      </w:rPr>
    </w:lvl>
  </w:abstractNum>
  <w:abstractNum w:abstractNumId="3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DB3914"/>
    <w:multiLevelType w:val="hybridMultilevel"/>
    <w:tmpl w:val="4710A9EC"/>
    <w:lvl w:ilvl="0" w:tplc="FFFFFFFF">
      <w:start w:val="1"/>
      <w:numFmt w:val="bullet"/>
      <w:lvlText w:val=""/>
      <w:lvlJc w:val="left"/>
      <w:pPr>
        <w:ind w:left="720" w:hanging="360"/>
      </w:pPr>
      <w:rPr>
        <w:rFonts w:ascii="Symbol" w:hAnsi="Symbol" w:hint="default"/>
        <w:b/>
        <w:bCs w:val="0"/>
        <w:i w:val="0"/>
        <w:w w:val="99"/>
        <w:sz w:val="22"/>
        <w:szCs w:val="28"/>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7C66C17"/>
    <w:multiLevelType w:val="hybridMultilevel"/>
    <w:tmpl w:val="2A626D78"/>
    <w:lvl w:ilvl="0" w:tplc="FFFFFFFF">
      <w:start w:val="1"/>
      <w:numFmt w:val="bullet"/>
      <w:lvlText w:val=""/>
      <w:lvlJc w:val="left"/>
      <w:pPr>
        <w:ind w:left="720" w:hanging="360"/>
      </w:pPr>
      <w:rPr>
        <w:rFonts w:ascii="Symbol" w:hAnsi="Symbol" w:hint="default"/>
        <w:b/>
        <w:bCs w:val="0"/>
        <w:i w:val="0"/>
        <w:w w:val="99"/>
        <w:sz w:val="22"/>
        <w:szCs w:val="28"/>
      </w:rPr>
    </w:lvl>
    <w:lvl w:ilvl="1" w:tplc="FFFFFFFF">
      <w:start w:val="1"/>
      <w:numFmt w:val="bullet"/>
      <w:lvlText w:val="o"/>
      <w:lvlJc w:val="left"/>
      <w:pPr>
        <w:ind w:left="1440" w:hanging="360"/>
      </w:pPr>
      <w:rPr>
        <w:rFonts w:ascii="Courier New" w:hAnsi="Courier New" w:cs="Courier New" w:hint="default"/>
      </w:rPr>
    </w:lvl>
    <w:lvl w:ilvl="2" w:tplc="33B4F5D2">
      <w:start w:val="1"/>
      <w:numFmt w:val="bullet"/>
      <w:lvlText w:val=""/>
      <w:lvlJc w:val="left"/>
      <w:pPr>
        <w:ind w:left="2160" w:hanging="360"/>
      </w:pPr>
      <w:rPr>
        <w:rFonts w:ascii="Symbol" w:hAnsi="Symbol" w:hint="default"/>
        <w:b/>
        <w:bCs w:val="0"/>
        <w:i w:val="0"/>
        <w:w w:val="99"/>
        <w:sz w:val="22"/>
        <w:szCs w:val="28"/>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7D4265"/>
    <w:multiLevelType w:val="hybridMultilevel"/>
    <w:tmpl w:val="C9A6603C"/>
    <w:lvl w:ilvl="0" w:tplc="FC7CC334">
      <w:start w:val="1"/>
      <w:numFmt w:val="bullet"/>
      <w:lvlText w:val=""/>
      <w:lvlJc w:val="left"/>
      <w:pPr>
        <w:ind w:left="720" w:hanging="360"/>
      </w:pPr>
      <w:rPr>
        <w:rFonts w:ascii="Symbol" w:hAnsi="Symbol"/>
      </w:rPr>
    </w:lvl>
    <w:lvl w:ilvl="1" w:tplc="5DA85714">
      <w:start w:val="1"/>
      <w:numFmt w:val="bullet"/>
      <w:lvlText w:val=""/>
      <w:lvlJc w:val="left"/>
      <w:pPr>
        <w:ind w:left="1440" w:hanging="360"/>
      </w:pPr>
      <w:rPr>
        <w:rFonts w:ascii="Symbol" w:hAnsi="Symbol"/>
      </w:rPr>
    </w:lvl>
    <w:lvl w:ilvl="2" w:tplc="E0D4E4E2">
      <w:start w:val="1"/>
      <w:numFmt w:val="bullet"/>
      <w:lvlText w:val=""/>
      <w:lvlJc w:val="left"/>
      <w:pPr>
        <w:ind w:left="720" w:hanging="360"/>
      </w:pPr>
      <w:rPr>
        <w:rFonts w:ascii="Symbol" w:hAnsi="Symbol"/>
      </w:rPr>
    </w:lvl>
    <w:lvl w:ilvl="3" w:tplc="756E882C">
      <w:start w:val="1"/>
      <w:numFmt w:val="bullet"/>
      <w:lvlText w:val=""/>
      <w:lvlJc w:val="left"/>
      <w:pPr>
        <w:ind w:left="720" w:hanging="360"/>
      </w:pPr>
      <w:rPr>
        <w:rFonts w:ascii="Symbol" w:hAnsi="Symbol"/>
      </w:rPr>
    </w:lvl>
    <w:lvl w:ilvl="4" w:tplc="79B0B8FE">
      <w:start w:val="1"/>
      <w:numFmt w:val="bullet"/>
      <w:lvlText w:val=""/>
      <w:lvlJc w:val="left"/>
      <w:pPr>
        <w:ind w:left="720" w:hanging="360"/>
      </w:pPr>
      <w:rPr>
        <w:rFonts w:ascii="Symbol" w:hAnsi="Symbol"/>
      </w:rPr>
    </w:lvl>
    <w:lvl w:ilvl="5" w:tplc="9E3A8182">
      <w:start w:val="1"/>
      <w:numFmt w:val="bullet"/>
      <w:lvlText w:val=""/>
      <w:lvlJc w:val="left"/>
      <w:pPr>
        <w:ind w:left="720" w:hanging="360"/>
      </w:pPr>
      <w:rPr>
        <w:rFonts w:ascii="Symbol" w:hAnsi="Symbol"/>
      </w:rPr>
    </w:lvl>
    <w:lvl w:ilvl="6" w:tplc="F9806090">
      <w:start w:val="1"/>
      <w:numFmt w:val="bullet"/>
      <w:lvlText w:val=""/>
      <w:lvlJc w:val="left"/>
      <w:pPr>
        <w:ind w:left="720" w:hanging="360"/>
      </w:pPr>
      <w:rPr>
        <w:rFonts w:ascii="Symbol" w:hAnsi="Symbol"/>
      </w:rPr>
    </w:lvl>
    <w:lvl w:ilvl="7" w:tplc="F6FA5D22">
      <w:start w:val="1"/>
      <w:numFmt w:val="bullet"/>
      <w:lvlText w:val=""/>
      <w:lvlJc w:val="left"/>
      <w:pPr>
        <w:ind w:left="720" w:hanging="360"/>
      </w:pPr>
      <w:rPr>
        <w:rFonts w:ascii="Symbol" w:hAnsi="Symbol"/>
      </w:rPr>
    </w:lvl>
    <w:lvl w:ilvl="8" w:tplc="781066FE">
      <w:start w:val="1"/>
      <w:numFmt w:val="bullet"/>
      <w:lvlText w:val=""/>
      <w:lvlJc w:val="left"/>
      <w:pPr>
        <w:ind w:left="720" w:hanging="360"/>
      </w:pPr>
      <w:rPr>
        <w:rFonts w:ascii="Symbol" w:hAnsi="Symbol"/>
      </w:rPr>
    </w:lvl>
  </w:abstractNum>
  <w:abstractNum w:abstractNumId="40" w15:restartNumberingAfterBreak="0">
    <w:nsid w:val="6F0444E2"/>
    <w:multiLevelType w:val="hybridMultilevel"/>
    <w:tmpl w:val="8A904208"/>
    <w:lvl w:ilvl="0" w:tplc="AFF4C30C">
      <w:start w:val="1"/>
      <w:numFmt w:val="bullet"/>
      <w:lvlText w:val=""/>
      <w:lvlJc w:val="left"/>
      <w:pPr>
        <w:ind w:left="720" w:hanging="360"/>
      </w:pPr>
      <w:rPr>
        <w:rFonts w:ascii="Symbol" w:hAnsi="Symbol"/>
      </w:rPr>
    </w:lvl>
    <w:lvl w:ilvl="1" w:tplc="87DCA0AC">
      <w:start w:val="1"/>
      <w:numFmt w:val="bullet"/>
      <w:lvlText w:val=""/>
      <w:lvlJc w:val="left"/>
      <w:pPr>
        <w:ind w:left="1440" w:hanging="360"/>
      </w:pPr>
      <w:rPr>
        <w:rFonts w:ascii="Symbol" w:hAnsi="Symbol"/>
      </w:rPr>
    </w:lvl>
    <w:lvl w:ilvl="2" w:tplc="65DC13EC">
      <w:start w:val="1"/>
      <w:numFmt w:val="bullet"/>
      <w:lvlText w:val=""/>
      <w:lvlJc w:val="left"/>
      <w:pPr>
        <w:ind w:left="720" w:hanging="360"/>
      </w:pPr>
      <w:rPr>
        <w:rFonts w:ascii="Symbol" w:hAnsi="Symbol"/>
      </w:rPr>
    </w:lvl>
    <w:lvl w:ilvl="3" w:tplc="B3C62B98">
      <w:start w:val="1"/>
      <w:numFmt w:val="bullet"/>
      <w:lvlText w:val=""/>
      <w:lvlJc w:val="left"/>
      <w:pPr>
        <w:ind w:left="720" w:hanging="360"/>
      </w:pPr>
      <w:rPr>
        <w:rFonts w:ascii="Symbol" w:hAnsi="Symbol"/>
      </w:rPr>
    </w:lvl>
    <w:lvl w:ilvl="4" w:tplc="E42AC9B2">
      <w:start w:val="1"/>
      <w:numFmt w:val="bullet"/>
      <w:lvlText w:val=""/>
      <w:lvlJc w:val="left"/>
      <w:pPr>
        <w:ind w:left="720" w:hanging="360"/>
      </w:pPr>
      <w:rPr>
        <w:rFonts w:ascii="Symbol" w:hAnsi="Symbol"/>
      </w:rPr>
    </w:lvl>
    <w:lvl w:ilvl="5" w:tplc="50B24F50">
      <w:start w:val="1"/>
      <w:numFmt w:val="bullet"/>
      <w:lvlText w:val=""/>
      <w:lvlJc w:val="left"/>
      <w:pPr>
        <w:ind w:left="720" w:hanging="360"/>
      </w:pPr>
      <w:rPr>
        <w:rFonts w:ascii="Symbol" w:hAnsi="Symbol"/>
      </w:rPr>
    </w:lvl>
    <w:lvl w:ilvl="6" w:tplc="2E1C5630">
      <w:start w:val="1"/>
      <w:numFmt w:val="bullet"/>
      <w:lvlText w:val=""/>
      <w:lvlJc w:val="left"/>
      <w:pPr>
        <w:ind w:left="720" w:hanging="360"/>
      </w:pPr>
      <w:rPr>
        <w:rFonts w:ascii="Symbol" w:hAnsi="Symbol"/>
      </w:rPr>
    </w:lvl>
    <w:lvl w:ilvl="7" w:tplc="D87C9ADA">
      <w:start w:val="1"/>
      <w:numFmt w:val="bullet"/>
      <w:lvlText w:val=""/>
      <w:lvlJc w:val="left"/>
      <w:pPr>
        <w:ind w:left="720" w:hanging="360"/>
      </w:pPr>
      <w:rPr>
        <w:rFonts w:ascii="Symbol" w:hAnsi="Symbol"/>
      </w:rPr>
    </w:lvl>
    <w:lvl w:ilvl="8" w:tplc="2D64D35C">
      <w:start w:val="1"/>
      <w:numFmt w:val="bullet"/>
      <w:lvlText w:val=""/>
      <w:lvlJc w:val="left"/>
      <w:pPr>
        <w:ind w:left="720" w:hanging="360"/>
      </w:pPr>
      <w:rPr>
        <w:rFonts w:ascii="Symbol" w:hAnsi="Symbol"/>
      </w:rPr>
    </w:lvl>
  </w:abstractNum>
  <w:abstractNum w:abstractNumId="4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5"/>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6"/>
  </w:num>
  <w:num w:numId="15" w16cid:durableId="616722934">
    <w:abstractNumId w:val="12"/>
  </w:num>
  <w:num w:numId="16" w16cid:durableId="898320195">
    <w:abstractNumId w:val="24"/>
  </w:num>
  <w:num w:numId="17" w16cid:durableId="2128498676">
    <w:abstractNumId w:val="41"/>
  </w:num>
  <w:num w:numId="18" w16cid:durableId="299724409">
    <w:abstractNumId w:val="30"/>
  </w:num>
  <w:num w:numId="19" w16cid:durableId="214585573">
    <w:abstractNumId w:val="18"/>
  </w:num>
  <w:num w:numId="20" w16cid:durableId="1289816170">
    <w:abstractNumId w:val="19"/>
  </w:num>
  <w:num w:numId="21" w16cid:durableId="1066490929">
    <w:abstractNumId w:val="42"/>
  </w:num>
  <w:num w:numId="22" w16cid:durableId="1472481103">
    <w:abstractNumId w:val="33"/>
  </w:num>
  <w:num w:numId="23" w16cid:durableId="1997420403">
    <w:abstractNumId w:val="38"/>
  </w:num>
  <w:num w:numId="24" w16cid:durableId="33312838">
    <w:abstractNumId w:val="31"/>
  </w:num>
  <w:num w:numId="25" w16cid:durableId="507404939">
    <w:abstractNumId w:val="22"/>
  </w:num>
  <w:num w:numId="26" w16cid:durableId="1226261476">
    <w:abstractNumId w:val="39"/>
  </w:num>
  <w:num w:numId="27" w16cid:durableId="96827982">
    <w:abstractNumId w:val="40"/>
  </w:num>
  <w:num w:numId="28" w16cid:durableId="1865433629">
    <w:abstractNumId w:val="26"/>
  </w:num>
  <w:num w:numId="29" w16cid:durableId="1974553387">
    <w:abstractNumId w:val="34"/>
  </w:num>
  <w:num w:numId="30" w16cid:durableId="2105029227">
    <w:abstractNumId w:val="35"/>
    <w:lvlOverride w:ilvl="0">
      <w:startOverride w:val="1"/>
    </w:lvlOverride>
  </w:num>
  <w:num w:numId="31" w16cid:durableId="1235820125">
    <w:abstractNumId w:val="27"/>
  </w:num>
  <w:num w:numId="32" w16cid:durableId="1779059912">
    <w:abstractNumId w:val="42"/>
  </w:num>
  <w:num w:numId="33" w16cid:durableId="1990551486">
    <w:abstractNumId w:val="42"/>
  </w:num>
  <w:num w:numId="34" w16cid:durableId="1081147926">
    <w:abstractNumId w:val="21"/>
  </w:num>
  <w:num w:numId="35" w16cid:durableId="1646005983">
    <w:abstractNumId w:val="29"/>
  </w:num>
  <w:num w:numId="36" w16cid:durableId="1348799318">
    <w:abstractNumId w:val="42"/>
  </w:num>
  <w:num w:numId="37" w16cid:durableId="487131922">
    <w:abstractNumId w:val="42"/>
  </w:num>
  <w:num w:numId="38" w16cid:durableId="783235944">
    <w:abstractNumId w:val="42"/>
  </w:num>
  <w:num w:numId="39" w16cid:durableId="512887727">
    <w:abstractNumId w:val="10"/>
  </w:num>
  <w:num w:numId="40" w16cid:durableId="663558448">
    <w:abstractNumId w:val="15"/>
  </w:num>
  <w:num w:numId="41" w16cid:durableId="1758944902">
    <w:abstractNumId w:val="42"/>
  </w:num>
  <w:num w:numId="42" w16cid:durableId="2053262222">
    <w:abstractNumId w:val="42"/>
  </w:num>
  <w:num w:numId="43" w16cid:durableId="2126074064">
    <w:abstractNumId w:val="23"/>
  </w:num>
  <w:num w:numId="44" w16cid:durableId="1496611624">
    <w:abstractNumId w:val="42"/>
  </w:num>
  <w:num w:numId="45" w16cid:durableId="1609778818">
    <w:abstractNumId w:val="32"/>
  </w:num>
  <w:num w:numId="46" w16cid:durableId="2072343972">
    <w:abstractNumId w:val="20"/>
  </w:num>
  <w:num w:numId="47" w16cid:durableId="922030063">
    <w:abstractNumId w:val="25"/>
  </w:num>
  <w:num w:numId="48" w16cid:durableId="476648640">
    <w:abstractNumId w:val="11"/>
  </w:num>
  <w:num w:numId="49" w16cid:durableId="1051882758">
    <w:abstractNumId w:val="13"/>
  </w:num>
  <w:num w:numId="50" w16cid:durableId="1186209259">
    <w:abstractNumId w:val="36"/>
  </w:num>
  <w:num w:numId="51" w16cid:durableId="1794404688">
    <w:abstractNumId w:val="37"/>
  </w:num>
  <w:num w:numId="52" w16cid:durableId="1045986557">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6D6"/>
    <w:rsid w:val="00010A20"/>
    <w:rsid w:val="00010FE0"/>
    <w:rsid w:val="00011D89"/>
    <w:rsid w:val="00011ED0"/>
    <w:rsid w:val="00012717"/>
    <w:rsid w:val="00012727"/>
    <w:rsid w:val="00012BCD"/>
    <w:rsid w:val="00013653"/>
    <w:rsid w:val="000141E7"/>
    <w:rsid w:val="000148F0"/>
    <w:rsid w:val="00014F64"/>
    <w:rsid w:val="00016A2E"/>
    <w:rsid w:val="00017860"/>
    <w:rsid w:val="00017EE8"/>
    <w:rsid w:val="000200D2"/>
    <w:rsid w:val="000203D2"/>
    <w:rsid w:val="00020D8C"/>
    <w:rsid w:val="00020F76"/>
    <w:rsid w:val="0002111C"/>
    <w:rsid w:val="00021A0A"/>
    <w:rsid w:val="00021C51"/>
    <w:rsid w:val="00021F62"/>
    <w:rsid w:val="00022D21"/>
    <w:rsid w:val="0002338D"/>
    <w:rsid w:val="00023954"/>
    <w:rsid w:val="00024BB4"/>
    <w:rsid w:val="000255D0"/>
    <w:rsid w:val="0002595C"/>
    <w:rsid w:val="00026803"/>
    <w:rsid w:val="000273F0"/>
    <w:rsid w:val="00030714"/>
    <w:rsid w:val="00030C13"/>
    <w:rsid w:val="00030CF7"/>
    <w:rsid w:val="000311EC"/>
    <w:rsid w:val="000315F1"/>
    <w:rsid w:val="000318EA"/>
    <w:rsid w:val="00031C63"/>
    <w:rsid w:val="0003203C"/>
    <w:rsid w:val="00032275"/>
    <w:rsid w:val="00032659"/>
    <w:rsid w:val="00032924"/>
    <w:rsid w:val="000354C0"/>
    <w:rsid w:val="00036079"/>
    <w:rsid w:val="00036BB0"/>
    <w:rsid w:val="00037636"/>
    <w:rsid w:val="00037A95"/>
    <w:rsid w:val="000425B0"/>
    <w:rsid w:val="00043056"/>
    <w:rsid w:val="0004480D"/>
    <w:rsid w:val="00045820"/>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1D7"/>
    <w:rsid w:val="00060959"/>
    <w:rsid w:val="000609B8"/>
    <w:rsid w:val="00061F79"/>
    <w:rsid w:val="00062816"/>
    <w:rsid w:val="000639B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47B5"/>
    <w:rsid w:val="00085375"/>
    <w:rsid w:val="00085913"/>
    <w:rsid w:val="00085D37"/>
    <w:rsid w:val="00086953"/>
    <w:rsid w:val="00090142"/>
    <w:rsid w:val="00090C1B"/>
    <w:rsid w:val="000913DE"/>
    <w:rsid w:val="00091E1D"/>
    <w:rsid w:val="00093908"/>
    <w:rsid w:val="00093AB5"/>
    <w:rsid w:val="00094A59"/>
    <w:rsid w:val="00095B9C"/>
    <w:rsid w:val="0009781E"/>
    <w:rsid w:val="000A0CCE"/>
    <w:rsid w:val="000A1653"/>
    <w:rsid w:val="000A1ACD"/>
    <w:rsid w:val="000A2697"/>
    <w:rsid w:val="000A34B0"/>
    <w:rsid w:val="000A3543"/>
    <w:rsid w:val="000A42D7"/>
    <w:rsid w:val="000A5AE5"/>
    <w:rsid w:val="000A709B"/>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0C37"/>
    <w:rsid w:val="000C1120"/>
    <w:rsid w:val="000C1550"/>
    <w:rsid w:val="000C2343"/>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B78"/>
    <w:rsid w:val="000D5D4B"/>
    <w:rsid w:val="000E095D"/>
    <w:rsid w:val="000E0C62"/>
    <w:rsid w:val="000E24FA"/>
    <w:rsid w:val="000E2ECC"/>
    <w:rsid w:val="000E37E4"/>
    <w:rsid w:val="000E3A1B"/>
    <w:rsid w:val="000E3DD4"/>
    <w:rsid w:val="000E6529"/>
    <w:rsid w:val="000E65C5"/>
    <w:rsid w:val="000E6D53"/>
    <w:rsid w:val="000E7263"/>
    <w:rsid w:val="000E7B01"/>
    <w:rsid w:val="000E7C60"/>
    <w:rsid w:val="000F0AC9"/>
    <w:rsid w:val="000F1039"/>
    <w:rsid w:val="000F1D2D"/>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37EBC"/>
    <w:rsid w:val="00140B8C"/>
    <w:rsid w:val="00140ED6"/>
    <w:rsid w:val="00142676"/>
    <w:rsid w:val="0014405C"/>
    <w:rsid w:val="0014413C"/>
    <w:rsid w:val="00144795"/>
    <w:rsid w:val="001448D4"/>
    <w:rsid w:val="00144B23"/>
    <w:rsid w:val="00144BEB"/>
    <w:rsid w:val="00145A96"/>
    <w:rsid w:val="00146C1A"/>
    <w:rsid w:val="00147E29"/>
    <w:rsid w:val="00150AFC"/>
    <w:rsid w:val="00151DA8"/>
    <w:rsid w:val="00152135"/>
    <w:rsid w:val="001523D8"/>
    <w:rsid w:val="00153164"/>
    <w:rsid w:val="001536C3"/>
    <w:rsid w:val="0015433C"/>
    <w:rsid w:val="00154B0F"/>
    <w:rsid w:val="00154E30"/>
    <w:rsid w:val="00155A51"/>
    <w:rsid w:val="001560C4"/>
    <w:rsid w:val="00156A50"/>
    <w:rsid w:val="00156B77"/>
    <w:rsid w:val="00156E31"/>
    <w:rsid w:val="00160472"/>
    <w:rsid w:val="00162951"/>
    <w:rsid w:val="001630B4"/>
    <w:rsid w:val="001634E5"/>
    <w:rsid w:val="00165258"/>
    <w:rsid w:val="00165670"/>
    <w:rsid w:val="00165A99"/>
    <w:rsid w:val="001675AA"/>
    <w:rsid w:val="00170325"/>
    <w:rsid w:val="00173AB9"/>
    <w:rsid w:val="001747DB"/>
    <w:rsid w:val="00174C1D"/>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0D7E"/>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6D1"/>
    <w:rsid w:val="001A4C1C"/>
    <w:rsid w:val="001A4DBB"/>
    <w:rsid w:val="001A576D"/>
    <w:rsid w:val="001A57C5"/>
    <w:rsid w:val="001A6053"/>
    <w:rsid w:val="001A7761"/>
    <w:rsid w:val="001B459A"/>
    <w:rsid w:val="001B4ADD"/>
    <w:rsid w:val="001B4C8F"/>
    <w:rsid w:val="001B5232"/>
    <w:rsid w:val="001B6FFC"/>
    <w:rsid w:val="001B72C7"/>
    <w:rsid w:val="001C1482"/>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473"/>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4A52"/>
    <w:rsid w:val="001E577A"/>
    <w:rsid w:val="001E637E"/>
    <w:rsid w:val="001E66EE"/>
    <w:rsid w:val="001E679E"/>
    <w:rsid w:val="001E6A86"/>
    <w:rsid w:val="001E6A96"/>
    <w:rsid w:val="001E6D9E"/>
    <w:rsid w:val="001E6FB8"/>
    <w:rsid w:val="001E7C7E"/>
    <w:rsid w:val="001F031E"/>
    <w:rsid w:val="001F0F10"/>
    <w:rsid w:val="001F10F0"/>
    <w:rsid w:val="001F23D0"/>
    <w:rsid w:val="001F24E7"/>
    <w:rsid w:val="001F2760"/>
    <w:rsid w:val="001F2F24"/>
    <w:rsid w:val="001F4025"/>
    <w:rsid w:val="001F4BF6"/>
    <w:rsid w:val="001F55CC"/>
    <w:rsid w:val="001F6065"/>
    <w:rsid w:val="001F629F"/>
    <w:rsid w:val="001F6363"/>
    <w:rsid w:val="001F6373"/>
    <w:rsid w:val="001F6B91"/>
    <w:rsid w:val="001F6F6F"/>
    <w:rsid w:val="001F7424"/>
    <w:rsid w:val="002017F4"/>
    <w:rsid w:val="0020279F"/>
    <w:rsid w:val="002027FF"/>
    <w:rsid w:val="00202A61"/>
    <w:rsid w:val="00202DBB"/>
    <w:rsid w:val="00202E2F"/>
    <w:rsid w:val="00203468"/>
    <w:rsid w:val="002036D7"/>
    <w:rsid w:val="002041BB"/>
    <w:rsid w:val="002041DB"/>
    <w:rsid w:val="00204EAC"/>
    <w:rsid w:val="002063D0"/>
    <w:rsid w:val="00206414"/>
    <w:rsid w:val="00206AA5"/>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2E09"/>
    <w:rsid w:val="002338A0"/>
    <w:rsid w:val="00233FF2"/>
    <w:rsid w:val="002341EB"/>
    <w:rsid w:val="0023431D"/>
    <w:rsid w:val="002346E7"/>
    <w:rsid w:val="00235900"/>
    <w:rsid w:val="00235A26"/>
    <w:rsid w:val="00235ADF"/>
    <w:rsid w:val="00235FEF"/>
    <w:rsid w:val="002365F3"/>
    <w:rsid w:val="00240136"/>
    <w:rsid w:val="00240736"/>
    <w:rsid w:val="00240C70"/>
    <w:rsid w:val="0024185D"/>
    <w:rsid w:val="002423DE"/>
    <w:rsid w:val="00242E29"/>
    <w:rsid w:val="00242F54"/>
    <w:rsid w:val="00243017"/>
    <w:rsid w:val="0024305D"/>
    <w:rsid w:val="00243BDB"/>
    <w:rsid w:val="00244442"/>
    <w:rsid w:val="0024498F"/>
    <w:rsid w:val="002504F9"/>
    <w:rsid w:val="00250C39"/>
    <w:rsid w:val="00250E25"/>
    <w:rsid w:val="00251EE2"/>
    <w:rsid w:val="00252CE1"/>
    <w:rsid w:val="0025338B"/>
    <w:rsid w:val="0025395A"/>
    <w:rsid w:val="00254313"/>
    <w:rsid w:val="0025443F"/>
    <w:rsid w:val="00254CF2"/>
    <w:rsid w:val="0025520A"/>
    <w:rsid w:val="002556AB"/>
    <w:rsid w:val="00255CD5"/>
    <w:rsid w:val="002568ED"/>
    <w:rsid w:val="00260902"/>
    <w:rsid w:val="00260A91"/>
    <w:rsid w:val="00261738"/>
    <w:rsid w:val="00261BF4"/>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A36"/>
    <w:rsid w:val="00273E66"/>
    <w:rsid w:val="00273FEB"/>
    <w:rsid w:val="002743E1"/>
    <w:rsid w:val="002754FA"/>
    <w:rsid w:val="00276114"/>
    <w:rsid w:val="0027637A"/>
    <w:rsid w:val="002763A4"/>
    <w:rsid w:val="002765AF"/>
    <w:rsid w:val="00276AF9"/>
    <w:rsid w:val="0027709E"/>
    <w:rsid w:val="00277212"/>
    <w:rsid w:val="002773DB"/>
    <w:rsid w:val="00277791"/>
    <w:rsid w:val="002777DF"/>
    <w:rsid w:val="002803D9"/>
    <w:rsid w:val="002807CC"/>
    <w:rsid w:val="00280C69"/>
    <w:rsid w:val="00280EC5"/>
    <w:rsid w:val="00281A75"/>
    <w:rsid w:val="00281F6C"/>
    <w:rsid w:val="0028452B"/>
    <w:rsid w:val="00284D74"/>
    <w:rsid w:val="00286BF2"/>
    <w:rsid w:val="002872B8"/>
    <w:rsid w:val="002872F2"/>
    <w:rsid w:val="0028732D"/>
    <w:rsid w:val="00287951"/>
    <w:rsid w:val="00287B8B"/>
    <w:rsid w:val="00290525"/>
    <w:rsid w:val="00290713"/>
    <w:rsid w:val="0029078F"/>
    <w:rsid w:val="00290C26"/>
    <w:rsid w:val="00290F61"/>
    <w:rsid w:val="0029112F"/>
    <w:rsid w:val="002918A3"/>
    <w:rsid w:val="0029237C"/>
    <w:rsid w:val="002924BA"/>
    <w:rsid w:val="00292892"/>
    <w:rsid w:val="00292E08"/>
    <w:rsid w:val="00293574"/>
    <w:rsid w:val="00294324"/>
    <w:rsid w:val="002946D4"/>
    <w:rsid w:val="002947C0"/>
    <w:rsid w:val="002965CE"/>
    <w:rsid w:val="00296A53"/>
    <w:rsid w:val="00296EC3"/>
    <w:rsid w:val="00297405"/>
    <w:rsid w:val="002A02BE"/>
    <w:rsid w:val="002A0A3B"/>
    <w:rsid w:val="002A0DB7"/>
    <w:rsid w:val="002A0F12"/>
    <w:rsid w:val="002A1602"/>
    <w:rsid w:val="002A16BD"/>
    <w:rsid w:val="002A1A1C"/>
    <w:rsid w:val="002A245D"/>
    <w:rsid w:val="002A3CC2"/>
    <w:rsid w:val="002A529C"/>
    <w:rsid w:val="002A53B2"/>
    <w:rsid w:val="002A58FA"/>
    <w:rsid w:val="002A6B25"/>
    <w:rsid w:val="002A6B4B"/>
    <w:rsid w:val="002A6CA0"/>
    <w:rsid w:val="002A70D8"/>
    <w:rsid w:val="002B0460"/>
    <w:rsid w:val="002B06CF"/>
    <w:rsid w:val="002B07EA"/>
    <w:rsid w:val="002B0B5F"/>
    <w:rsid w:val="002B0F7E"/>
    <w:rsid w:val="002B101E"/>
    <w:rsid w:val="002B1581"/>
    <w:rsid w:val="002B2468"/>
    <w:rsid w:val="002B306F"/>
    <w:rsid w:val="002B3172"/>
    <w:rsid w:val="002B337E"/>
    <w:rsid w:val="002B4271"/>
    <w:rsid w:val="002B6A94"/>
    <w:rsid w:val="002B751E"/>
    <w:rsid w:val="002B7A9E"/>
    <w:rsid w:val="002B7F07"/>
    <w:rsid w:val="002B7FDB"/>
    <w:rsid w:val="002C0682"/>
    <w:rsid w:val="002C1498"/>
    <w:rsid w:val="002C1864"/>
    <w:rsid w:val="002C20ED"/>
    <w:rsid w:val="002C25CE"/>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42E4"/>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1C31"/>
    <w:rsid w:val="00311C8F"/>
    <w:rsid w:val="003127DD"/>
    <w:rsid w:val="00312E1C"/>
    <w:rsid w:val="00313EB3"/>
    <w:rsid w:val="00313FC5"/>
    <w:rsid w:val="00315003"/>
    <w:rsid w:val="00315D6F"/>
    <w:rsid w:val="00316DC1"/>
    <w:rsid w:val="00320228"/>
    <w:rsid w:val="00320652"/>
    <w:rsid w:val="003213DE"/>
    <w:rsid w:val="00321446"/>
    <w:rsid w:val="00322EB1"/>
    <w:rsid w:val="00323534"/>
    <w:rsid w:val="003242E2"/>
    <w:rsid w:val="003254F4"/>
    <w:rsid w:val="00325919"/>
    <w:rsid w:val="00326295"/>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2762"/>
    <w:rsid w:val="00343BE2"/>
    <w:rsid w:val="00343E90"/>
    <w:rsid w:val="003468AA"/>
    <w:rsid w:val="00346D5D"/>
    <w:rsid w:val="003471B5"/>
    <w:rsid w:val="00347C02"/>
    <w:rsid w:val="00350DF1"/>
    <w:rsid w:val="003524E5"/>
    <w:rsid w:val="00352959"/>
    <w:rsid w:val="00352B5E"/>
    <w:rsid w:val="00352BC7"/>
    <w:rsid w:val="003543BE"/>
    <w:rsid w:val="00354AE7"/>
    <w:rsid w:val="00354CFD"/>
    <w:rsid w:val="00355509"/>
    <w:rsid w:val="00355DCF"/>
    <w:rsid w:val="003569BC"/>
    <w:rsid w:val="003579FC"/>
    <w:rsid w:val="003608FE"/>
    <w:rsid w:val="00360F75"/>
    <w:rsid w:val="00362CE9"/>
    <w:rsid w:val="00363EF7"/>
    <w:rsid w:val="00363F55"/>
    <w:rsid w:val="0036404E"/>
    <w:rsid w:val="00364436"/>
    <w:rsid w:val="003649B7"/>
    <w:rsid w:val="00364A41"/>
    <w:rsid w:val="00364AC1"/>
    <w:rsid w:val="00364CF9"/>
    <w:rsid w:val="003653E2"/>
    <w:rsid w:val="003656E0"/>
    <w:rsid w:val="00365E9F"/>
    <w:rsid w:val="003664C9"/>
    <w:rsid w:val="00366871"/>
    <w:rsid w:val="00367117"/>
    <w:rsid w:val="00367AE6"/>
    <w:rsid w:val="0037016F"/>
    <w:rsid w:val="00370374"/>
    <w:rsid w:val="00371901"/>
    <w:rsid w:val="00372A21"/>
    <w:rsid w:val="00372FCD"/>
    <w:rsid w:val="0037333D"/>
    <w:rsid w:val="00373C09"/>
    <w:rsid w:val="00374540"/>
    <w:rsid w:val="003753D0"/>
    <w:rsid w:val="003756FF"/>
    <w:rsid w:val="0037580F"/>
    <w:rsid w:val="0037664E"/>
    <w:rsid w:val="003777A6"/>
    <w:rsid w:val="00377D50"/>
    <w:rsid w:val="00380538"/>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1F9D"/>
    <w:rsid w:val="003936BB"/>
    <w:rsid w:val="00393961"/>
    <w:rsid w:val="00394467"/>
    <w:rsid w:val="00395521"/>
    <w:rsid w:val="00395A71"/>
    <w:rsid w:val="00396A5B"/>
    <w:rsid w:val="00396D00"/>
    <w:rsid w:val="003A0693"/>
    <w:rsid w:val="003A1000"/>
    <w:rsid w:val="003A2056"/>
    <w:rsid w:val="003A4B3A"/>
    <w:rsid w:val="003A5707"/>
    <w:rsid w:val="003A6459"/>
    <w:rsid w:val="003A7860"/>
    <w:rsid w:val="003A796A"/>
    <w:rsid w:val="003B009E"/>
    <w:rsid w:val="003B1472"/>
    <w:rsid w:val="003B1A5F"/>
    <w:rsid w:val="003B1D0F"/>
    <w:rsid w:val="003B25CC"/>
    <w:rsid w:val="003B282B"/>
    <w:rsid w:val="003B2B19"/>
    <w:rsid w:val="003B3DA0"/>
    <w:rsid w:val="003B4BC1"/>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2F4D"/>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28A"/>
    <w:rsid w:val="003E6FC2"/>
    <w:rsid w:val="003E7191"/>
    <w:rsid w:val="003E7944"/>
    <w:rsid w:val="003F057E"/>
    <w:rsid w:val="003F125A"/>
    <w:rsid w:val="003F1304"/>
    <w:rsid w:val="003F21EE"/>
    <w:rsid w:val="003F2C67"/>
    <w:rsid w:val="003F373A"/>
    <w:rsid w:val="003F5824"/>
    <w:rsid w:val="003F61E0"/>
    <w:rsid w:val="003F641B"/>
    <w:rsid w:val="003F6B36"/>
    <w:rsid w:val="003F75BB"/>
    <w:rsid w:val="003F7A17"/>
    <w:rsid w:val="004003B3"/>
    <w:rsid w:val="00401820"/>
    <w:rsid w:val="00402C8F"/>
    <w:rsid w:val="00402FED"/>
    <w:rsid w:val="00403087"/>
    <w:rsid w:val="004032A5"/>
    <w:rsid w:val="0040594C"/>
    <w:rsid w:val="00405C5D"/>
    <w:rsid w:val="00407C38"/>
    <w:rsid w:val="0041061B"/>
    <w:rsid w:val="00411195"/>
    <w:rsid w:val="00411413"/>
    <w:rsid w:val="004117FE"/>
    <w:rsid w:val="004127A0"/>
    <w:rsid w:val="00412ABD"/>
    <w:rsid w:val="00412C14"/>
    <w:rsid w:val="00413801"/>
    <w:rsid w:val="00413861"/>
    <w:rsid w:val="0041471C"/>
    <w:rsid w:val="004154F5"/>
    <w:rsid w:val="0041567E"/>
    <w:rsid w:val="004177D6"/>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A68"/>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E12"/>
    <w:rsid w:val="004507D8"/>
    <w:rsid w:val="00451431"/>
    <w:rsid w:val="004516EC"/>
    <w:rsid w:val="00452B20"/>
    <w:rsid w:val="00453D7B"/>
    <w:rsid w:val="004548ED"/>
    <w:rsid w:val="00454A31"/>
    <w:rsid w:val="00456003"/>
    <w:rsid w:val="00456A47"/>
    <w:rsid w:val="00457191"/>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78A"/>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849"/>
    <w:rsid w:val="0048493C"/>
    <w:rsid w:val="004849F7"/>
    <w:rsid w:val="00485778"/>
    <w:rsid w:val="00485AD8"/>
    <w:rsid w:val="00485EC2"/>
    <w:rsid w:val="0048627F"/>
    <w:rsid w:val="00486D0D"/>
    <w:rsid w:val="00486F89"/>
    <w:rsid w:val="00486F9E"/>
    <w:rsid w:val="004872D7"/>
    <w:rsid w:val="0048779B"/>
    <w:rsid w:val="00487DA7"/>
    <w:rsid w:val="00487FF5"/>
    <w:rsid w:val="004906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F"/>
    <w:rsid w:val="004B0D3E"/>
    <w:rsid w:val="004B0F4B"/>
    <w:rsid w:val="004B15BB"/>
    <w:rsid w:val="004B1639"/>
    <w:rsid w:val="004B1A1D"/>
    <w:rsid w:val="004B1EDB"/>
    <w:rsid w:val="004B2869"/>
    <w:rsid w:val="004B384B"/>
    <w:rsid w:val="004B393A"/>
    <w:rsid w:val="004B3ECE"/>
    <w:rsid w:val="004B3F99"/>
    <w:rsid w:val="004B4E86"/>
    <w:rsid w:val="004B4FE3"/>
    <w:rsid w:val="004B501F"/>
    <w:rsid w:val="004B504B"/>
    <w:rsid w:val="004B50BB"/>
    <w:rsid w:val="004B5614"/>
    <w:rsid w:val="004B5877"/>
    <w:rsid w:val="004B5B65"/>
    <w:rsid w:val="004B7C84"/>
    <w:rsid w:val="004C00B9"/>
    <w:rsid w:val="004C0355"/>
    <w:rsid w:val="004C03AC"/>
    <w:rsid w:val="004C0A3F"/>
    <w:rsid w:val="004C2AB3"/>
    <w:rsid w:val="004C32BE"/>
    <w:rsid w:val="004C3F91"/>
    <w:rsid w:val="004C4493"/>
    <w:rsid w:val="004C45E2"/>
    <w:rsid w:val="004C47CB"/>
    <w:rsid w:val="004C4D0C"/>
    <w:rsid w:val="004C53B2"/>
    <w:rsid w:val="004C64EE"/>
    <w:rsid w:val="004C65FE"/>
    <w:rsid w:val="004C6FCE"/>
    <w:rsid w:val="004C7613"/>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2DC2"/>
    <w:rsid w:val="004E407D"/>
    <w:rsid w:val="004E4FB7"/>
    <w:rsid w:val="004E563C"/>
    <w:rsid w:val="004E69C5"/>
    <w:rsid w:val="004E6C9B"/>
    <w:rsid w:val="004E6FA5"/>
    <w:rsid w:val="004F0A1D"/>
    <w:rsid w:val="004F1A5E"/>
    <w:rsid w:val="004F2E2A"/>
    <w:rsid w:val="004F34FF"/>
    <w:rsid w:val="004F37F3"/>
    <w:rsid w:val="004F3F44"/>
    <w:rsid w:val="004F457C"/>
    <w:rsid w:val="004F46AD"/>
    <w:rsid w:val="004F4C56"/>
    <w:rsid w:val="004F4F14"/>
    <w:rsid w:val="004F5885"/>
    <w:rsid w:val="004F5DCE"/>
    <w:rsid w:val="004F6DE0"/>
    <w:rsid w:val="004F70EB"/>
    <w:rsid w:val="004F71F1"/>
    <w:rsid w:val="004F7DE7"/>
    <w:rsid w:val="004F7DFB"/>
    <w:rsid w:val="00501602"/>
    <w:rsid w:val="00501EDE"/>
    <w:rsid w:val="00502535"/>
    <w:rsid w:val="005026A9"/>
    <w:rsid w:val="005036A0"/>
    <w:rsid w:val="005038FC"/>
    <w:rsid w:val="00503FB8"/>
    <w:rsid w:val="00504015"/>
    <w:rsid w:val="00504558"/>
    <w:rsid w:val="00504A89"/>
    <w:rsid w:val="00504AA5"/>
    <w:rsid w:val="00504B53"/>
    <w:rsid w:val="0050562E"/>
    <w:rsid w:val="005057A5"/>
    <w:rsid w:val="00505BEF"/>
    <w:rsid w:val="0050618F"/>
    <w:rsid w:val="00510BC7"/>
    <w:rsid w:val="00511426"/>
    <w:rsid w:val="00511573"/>
    <w:rsid w:val="00512353"/>
    <w:rsid w:val="00512508"/>
    <w:rsid w:val="00513372"/>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131"/>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6D82"/>
    <w:rsid w:val="00537391"/>
    <w:rsid w:val="00537C2E"/>
    <w:rsid w:val="00540230"/>
    <w:rsid w:val="00540519"/>
    <w:rsid w:val="0054060A"/>
    <w:rsid w:val="00540769"/>
    <w:rsid w:val="0054123C"/>
    <w:rsid w:val="00542E88"/>
    <w:rsid w:val="00544B17"/>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8FD"/>
    <w:rsid w:val="00565A82"/>
    <w:rsid w:val="00565D50"/>
    <w:rsid w:val="00566202"/>
    <w:rsid w:val="00566666"/>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D74"/>
    <w:rsid w:val="00585FFF"/>
    <w:rsid w:val="0058649E"/>
    <w:rsid w:val="0058662F"/>
    <w:rsid w:val="0058694F"/>
    <w:rsid w:val="00586ED1"/>
    <w:rsid w:val="005878D0"/>
    <w:rsid w:val="0059101B"/>
    <w:rsid w:val="00591FAF"/>
    <w:rsid w:val="00592474"/>
    <w:rsid w:val="0059286F"/>
    <w:rsid w:val="00592B8E"/>
    <w:rsid w:val="00592BC7"/>
    <w:rsid w:val="00592F54"/>
    <w:rsid w:val="00593EBB"/>
    <w:rsid w:val="0059680F"/>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0D32"/>
    <w:rsid w:val="005B10B5"/>
    <w:rsid w:val="005B1A17"/>
    <w:rsid w:val="005B1B77"/>
    <w:rsid w:val="005B2321"/>
    <w:rsid w:val="005B28D1"/>
    <w:rsid w:val="005B425D"/>
    <w:rsid w:val="005B496D"/>
    <w:rsid w:val="005B52C4"/>
    <w:rsid w:val="005C026B"/>
    <w:rsid w:val="005C194C"/>
    <w:rsid w:val="005C2667"/>
    <w:rsid w:val="005C295A"/>
    <w:rsid w:val="005C2C21"/>
    <w:rsid w:val="005C3B4F"/>
    <w:rsid w:val="005C44D1"/>
    <w:rsid w:val="005C52A6"/>
    <w:rsid w:val="005C6812"/>
    <w:rsid w:val="005C6D2C"/>
    <w:rsid w:val="005C7E7D"/>
    <w:rsid w:val="005D0CD7"/>
    <w:rsid w:val="005D0ED8"/>
    <w:rsid w:val="005D14DC"/>
    <w:rsid w:val="005D154E"/>
    <w:rsid w:val="005D1B57"/>
    <w:rsid w:val="005D2C56"/>
    <w:rsid w:val="005D2E4C"/>
    <w:rsid w:val="005D3FE0"/>
    <w:rsid w:val="005D47B9"/>
    <w:rsid w:val="005D5FBB"/>
    <w:rsid w:val="005D69E6"/>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B8A"/>
    <w:rsid w:val="00606DBB"/>
    <w:rsid w:val="006073AB"/>
    <w:rsid w:val="006077A7"/>
    <w:rsid w:val="00607959"/>
    <w:rsid w:val="0060798E"/>
    <w:rsid w:val="00610F93"/>
    <w:rsid w:val="00610FBE"/>
    <w:rsid w:val="0061140D"/>
    <w:rsid w:val="00613278"/>
    <w:rsid w:val="006138E0"/>
    <w:rsid w:val="00613BFA"/>
    <w:rsid w:val="00614687"/>
    <w:rsid w:val="00614799"/>
    <w:rsid w:val="00615D0E"/>
    <w:rsid w:val="00615E27"/>
    <w:rsid w:val="00616685"/>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975"/>
    <w:rsid w:val="00631F71"/>
    <w:rsid w:val="006328A6"/>
    <w:rsid w:val="0063307E"/>
    <w:rsid w:val="0063336C"/>
    <w:rsid w:val="00633471"/>
    <w:rsid w:val="00633B1C"/>
    <w:rsid w:val="00633C00"/>
    <w:rsid w:val="006349A7"/>
    <w:rsid w:val="00634C01"/>
    <w:rsid w:val="00634DD7"/>
    <w:rsid w:val="00634EA3"/>
    <w:rsid w:val="00635717"/>
    <w:rsid w:val="0063636B"/>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0C2F"/>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32E"/>
    <w:rsid w:val="0066217F"/>
    <w:rsid w:val="00662694"/>
    <w:rsid w:val="00662743"/>
    <w:rsid w:val="00662DA2"/>
    <w:rsid w:val="006633C8"/>
    <w:rsid w:val="0066350F"/>
    <w:rsid w:val="00663627"/>
    <w:rsid w:val="00665820"/>
    <w:rsid w:val="00666579"/>
    <w:rsid w:val="00666A21"/>
    <w:rsid w:val="00666FFD"/>
    <w:rsid w:val="0066737E"/>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5E1"/>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777"/>
    <w:rsid w:val="006A29D6"/>
    <w:rsid w:val="006A2EC3"/>
    <w:rsid w:val="006A37C9"/>
    <w:rsid w:val="006A3A80"/>
    <w:rsid w:val="006A3CFD"/>
    <w:rsid w:val="006A3F40"/>
    <w:rsid w:val="006A790B"/>
    <w:rsid w:val="006A7B7D"/>
    <w:rsid w:val="006B01F7"/>
    <w:rsid w:val="006B33B8"/>
    <w:rsid w:val="006B34B3"/>
    <w:rsid w:val="006B371D"/>
    <w:rsid w:val="006B4156"/>
    <w:rsid w:val="006B537D"/>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5EE"/>
    <w:rsid w:val="006D662E"/>
    <w:rsid w:val="006D66E8"/>
    <w:rsid w:val="006D6E11"/>
    <w:rsid w:val="006D6FA0"/>
    <w:rsid w:val="006E0743"/>
    <w:rsid w:val="006E08C9"/>
    <w:rsid w:val="006E09C3"/>
    <w:rsid w:val="006E1EF8"/>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29E"/>
    <w:rsid w:val="00700342"/>
    <w:rsid w:val="007006E7"/>
    <w:rsid w:val="0070078A"/>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1111"/>
    <w:rsid w:val="007230D3"/>
    <w:rsid w:val="0072348D"/>
    <w:rsid w:val="007242A5"/>
    <w:rsid w:val="0072615B"/>
    <w:rsid w:val="007267CF"/>
    <w:rsid w:val="007273FA"/>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5D34"/>
    <w:rsid w:val="0075604E"/>
    <w:rsid w:val="00760B2C"/>
    <w:rsid w:val="007622EA"/>
    <w:rsid w:val="007627F6"/>
    <w:rsid w:val="00762AE4"/>
    <w:rsid w:val="00762DDD"/>
    <w:rsid w:val="0076417D"/>
    <w:rsid w:val="00765BBE"/>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6EC"/>
    <w:rsid w:val="007828E3"/>
    <w:rsid w:val="00782BB0"/>
    <w:rsid w:val="007831D6"/>
    <w:rsid w:val="00785111"/>
    <w:rsid w:val="00785A2E"/>
    <w:rsid w:val="007860BA"/>
    <w:rsid w:val="00786EFB"/>
    <w:rsid w:val="007876BF"/>
    <w:rsid w:val="00787FE9"/>
    <w:rsid w:val="007908C6"/>
    <w:rsid w:val="007912A7"/>
    <w:rsid w:val="007939D1"/>
    <w:rsid w:val="00793AEA"/>
    <w:rsid w:val="00794375"/>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1D0F"/>
    <w:rsid w:val="007A3667"/>
    <w:rsid w:val="007A3AB1"/>
    <w:rsid w:val="007A56B7"/>
    <w:rsid w:val="007A5CEC"/>
    <w:rsid w:val="007A61F8"/>
    <w:rsid w:val="007A7386"/>
    <w:rsid w:val="007A7861"/>
    <w:rsid w:val="007B01B5"/>
    <w:rsid w:val="007B0229"/>
    <w:rsid w:val="007B0BFE"/>
    <w:rsid w:val="007B15E7"/>
    <w:rsid w:val="007B1B62"/>
    <w:rsid w:val="007B1C22"/>
    <w:rsid w:val="007B24BC"/>
    <w:rsid w:val="007B3C6A"/>
    <w:rsid w:val="007B41A6"/>
    <w:rsid w:val="007B4652"/>
    <w:rsid w:val="007B4FD7"/>
    <w:rsid w:val="007B5F56"/>
    <w:rsid w:val="007B6108"/>
    <w:rsid w:val="007B74C7"/>
    <w:rsid w:val="007B7B09"/>
    <w:rsid w:val="007B7C01"/>
    <w:rsid w:val="007C1B6C"/>
    <w:rsid w:val="007C29E1"/>
    <w:rsid w:val="007C2CEC"/>
    <w:rsid w:val="007C2FDC"/>
    <w:rsid w:val="007C3391"/>
    <w:rsid w:val="007C4D57"/>
    <w:rsid w:val="007C4F4F"/>
    <w:rsid w:val="007C5719"/>
    <w:rsid w:val="007C5812"/>
    <w:rsid w:val="007C70BD"/>
    <w:rsid w:val="007C74F4"/>
    <w:rsid w:val="007D1C72"/>
    <w:rsid w:val="007D1E64"/>
    <w:rsid w:val="007D223D"/>
    <w:rsid w:val="007D3BE5"/>
    <w:rsid w:val="007D50DD"/>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61D3"/>
    <w:rsid w:val="00807556"/>
    <w:rsid w:val="0080765B"/>
    <w:rsid w:val="00807D21"/>
    <w:rsid w:val="008104B8"/>
    <w:rsid w:val="00810748"/>
    <w:rsid w:val="008109CA"/>
    <w:rsid w:val="00812036"/>
    <w:rsid w:val="00813D9B"/>
    <w:rsid w:val="008140EC"/>
    <w:rsid w:val="00814A2D"/>
    <w:rsid w:val="008157D3"/>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E79"/>
    <w:rsid w:val="008465D2"/>
    <w:rsid w:val="00850792"/>
    <w:rsid w:val="008510CA"/>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807"/>
    <w:rsid w:val="00871B95"/>
    <w:rsid w:val="008728CD"/>
    <w:rsid w:val="00873215"/>
    <w:rsid w:val="008733E5"/>
    <w:rsid w:val="0087374A"/>
    <w:rsid w:val="00873CA8"/>
    <w:rsid w:val="00874174"/>
    <w:rsid w:val="008741C9"/>
    <w:rsid w:val="00874DFD"/>
    <w:rsid w:val="00875011"/>
    <w:rsid w:val="00875651"/>
    <w:rsid w:val="00875717"/>
    <w:rsid w:val="0087645A"/>
    <w:rsid w:val="008768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D85"/>
    <w:rsid w:val="00886F70"/>
    <w:rsid w:val="00887099"/>
    <w:rsid w:val="008870EA"/>
    <w:rsid w:val="00887663"/>
    <w:rsid w:val="00887E71"/>
    <w:rsid w:val="00890CE6"/>
    <w:rsid w:val="00890E49"/>
    <w:rsid w:val="008918DC"/>
    <w:rsid w:val="00891958"/>
    <w:rsid w:val="00892A08"/>
    <w:rsid w:val="008943CF"/>
    <w:rsid w:val="008945D6"/>
    <w:rsid w:val="00895C0F"/>
    <w:rsid w:val="00895FE5"/>
    <w:rsid w:val="00896FAB"/>
    <w:rsid w:val="008973E6"/>
    <w:rsid w:val="00897778"/>
    <w:rsid w:val="00897A39"/>
    <w:rsid w:val="00897BD4"/>
    <w:rsid w:val="008A08A4"/>
    <w:rsid w:val="008A15EC"/>
    <w:rsid w:val="008A1A80"/>
    <w:rsid w:val="008A4526"/>
    <w:rsid w:val="008A4B15"/>
    <w:rsid w:val="008A4CB3"/>
    <w:rsid w:val="008A4FDA"/>
    <w:rsid w:val="008A54AF"/>
    <w:rsid w:val="008A5C29"/>
    <w:rsid w:val="008A61A8"/>
    <w:rsid w:val="008A64CF"/>
    <w:rsid w:val="008A7775"/>
    <w:rsid w:val="008A7CB0"/>
    <w:rsid w:val="008A7DD8"/>
    <w:rsid w:val="008B0016"/>
    <w:rsid w:val="008B00D1"/>
    <w:rsid w:val="008B0545"/>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8AC"/>
    <w:rsid w:val="008B7B4F"/>
    <w:rsid w:val="008B7F2F"/>
    <w:rsid w:val="008C0ECB"/>
    <w:rsid w:val="008C1818"/>
    <w:rsid w:val="008C3094"/>
    <w:rsid w:val="008C30A0"/>
    <w:rsid w:val="008C3173"/>
    <w:rsid w:val="008C3DF1"/>
    <w:rsid w:val="008C42FB"/>
    <w:rsid w:val="008C45B6"/>
    <w:rsid w:val="008C54D9"/>
    <w:rsid w:val="008C5E4C"/>
    <w:rsid w:val="008D0F23"/>
    <w:rsid w:val="008D1B34"/>
    <w:rsid w:val="008D2B93"/>
    <w:rsid w:val="008D31AD"/>
    <w:rsid w:val="008D34D0"/>
    <w:rsid w:val="008D3802"/>
    <w:rsid w:val="008D57F5"/>
    <w:rsid w:val="008D5871"/>
    <w:rsid w:val="008D5BCA"/>
    <w:rsid w:val="008E07BA"/>
    <w:rsid w:val="008E0BDD"/>
    <w:rsid w:val="008E0F0D"/>
    <w:rsid w:val="008E1130"/>
    <w:rsid w:val="008E160B"/>
    <w:rsid w:val="008E170C"/>
    <w:rsid w:val="008E24FB"/>
    <w:rsid w:val="008E3173"/>
    <w:rsid w:val="008E3CCB"/>
    <w:rsid w:val="008E40F9"/>
    <w:rsid w:val="008E4479"/>
    <w:rsid w:val="008E4958"/>
    <w:rsid w:val="008E510A"/>
    <w:rsid w:val="008E699F"/>
    <w:rsid w:val="008E6B75"/>
    <w:rsid w:val="008E6C61"/>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085C"/>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4A46"/>
    <w:rsid w:val="00935BC3"/>
    <w:rsid w:val="00936C20"/>
    <w:rsid w:val="00937266"/>
    <w:rsid w:val="00940AA9"/>
    <w:rsid w:val="00941264"/>
    <w:rsid w:val="0094296E"/>
    <w:rsid w:val="0094298C"/>
    <w:rsid w:val="0094553A"/>
    <w:rsid w:val="00947FC1"/>
    <w:rsid w:val="009517E1"/>
    <w:rsid w:val="00951B46"/>
    <w:rsid w:val="009531FB"/>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2AC"/>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033"/>
    <w:rsid w:val="009844BA"/>
    <w:rsid w:val="00984DC0"/>
    <w:rsid w:val="009857F1"/>
    <w:rsid w:val="00985A7D"/>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66B"/>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3FD1"/>
    <w:rsid w:val="009D60F4"/>
    <w:rsid w:val="009D6686"/>
    <w:rsid w:val="009D6D3D"/>
    <w:rsid w:val="009D7037"/>
    <w:rsid w:val="009D71AB"/>
    <w:rsid w:val="009D72AF"/>
    <w:rsid w:val="009D7595"/>
    <w:rsid w:val="009D7679"/>
    <w:rsid w:val="009D7C0C"/>
    <w:rsid w:val="009D7F0B"/>
    <w:rsid w:val="009E20EB"/>
    <w:rsid w:val="009E489A"/>
    <w:rsid w:val="009E5212"/>
    <w:rsid w:val="009E5B0C"/>
    <w:rsid w:val="009E6C19"/>
    <w:rsid w:val="009E6E0A"/>
    <w:rsid w:val="009E6E2F"/>
    <w:rsid w:val="009F0845"/>
    <w:rsid w:val="009F1EDE"/>
    <w:rsid w:val="009F2CEE"/>
    <w:rsid w:val="009F3813"/>
    <w:rsid w:val="009F3F1F"/>
    <w:rsid w:val="009F426B"/>
    <w:rsid w:val="009F6192"/>
    <w:rsid w:val="009F636E"/>
    <w:rsid w:val="009F649A"/>
    <w:rsid w:val="009F672D"/>
    <w:rsid w:val="009F6E2E"/>
    <w:rsid w:val="009F7EA7"/>
    <w:rsid w:val="00A000EF"/>
    <w:rsid w:val="00A00395"/>
    <w:rsid w:val="00A01118"/>
    <w:rsid w:val="00A01663"/>
    <w:rsid w:val="00A01B93"/>
    <w:rsid w:val="00A037A5"/>
    <w:rsid w:val="00A04292"/>
    <w:rsid w:val="00A04A51"/>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0623"/>
    <w:rsid w:val="00A20C5D"/>
    <w:rsid w:val="00A2137A"/>
    <w:rsid w:val="00A21480"/>
    <w:rsid w:val="00A23BE3"/>
    <w:rsid w:val="00A24116"/>
    <w:rsid w:val="00A242BE"/>
    <w:rsid w:val="00A25BB6"/>
    <w:rsid w:val="00A27159"/>
    <w:rsid w:val="00A278EB"/>
    <w:rsid w:val="00A307E3"/>
    <w:rsid w:val="00A320D9"/>
    <w:rsid w:val="00A326BC"/>
    <w:rsid w:val="00A32801"/>
    <w:rsid w:val="00A33A01"/>
    <w:rsid w:val="00A33BC1"/>
    <w:rsid w:val="00A33C4B"/>
    <w:rsid w:val="00A33F92"/>
    <w:rsid w:val="00A342EB"/>
    <w:rsid w:val="00A350C4"/>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53A2"/>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24A"/>
    <w:rsid w:val="00A64DF8"/>
    <w:rsid w:val="00A655D6"/>
    <w:rsid w:val="00A656CE"/>
    <w:rsid w:val="00A661A9"/>
    <w:rsid w:val="00A66B5B"/>
    <w:rsid w:val="00A66E07"/>
    <w:rsid w:val="00A672B3"/>
    <w:rsid w:val="00A676CB"/>
    <w:rsid w:val="00A67BE5"/>
    <w:rsid w:val="00A70D4D"/>
    <w:rsid w:val="00A719BF"/>
    <w:rsid w:val="00A71A83"/>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FA7"/>
    <w:rsid w:val="00A84AD9"/>
    <w:rsid w:val="00A84CB5"/>
    <w:rsid w:val="00A85D18"/>
    <w:rsid w:val="00A8608E"/>
    <w:rsid w:val="00A86211"/>
    <w:rsid w:val="00A87154"/>
    <w:rsid w:val="00A87B90"/>
    <w:rsid w:val="00A87BF7"/>
    <w:rsid w:val="00A9069E"/>
    <w:rsid w:val="00A92017"/>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349"/>
    <w:rsid w:val="00AA5FEE"/>
    <w:rsid w:val="00AA6624"/>
    <w:rsid w:val="00AA6E94"/>
    <w:rsid w:val="00AA7BC6"/>
    <w:rsid w:val="00AA7D6B"/>
    <w:rsid w:val="00AB03C3"/>
    <w:rsid w:val="00AB060C"/>
    <w:rsid w:val="00AB07BF"/>
    <w:rsid w:val="00AB1987"/>
    <w:rsid w:val="00AB299D"/>
    <w:rsid w:val="00AB2BF1"/>
    <w:rsid w:val="00AB3600"/>
    <w:rsid w:val="00AB3ACD"/>
    <w:rsid w:val="00AB3B7A"/>
    <w:rsid w:val="00AB5F0B"/>
    <w:rsid w:val="00AB6199"/>
    <w:rsid w:val="00AB67A6"/>
    <w:rsid w:val="00AB6C64"/>
    <w:rsid w:val="00AB7A2F"/>
    <w:rsid w:val="00AB7A49"/>
    <w:rsid w:val="00AB7AED"/>
    <w:rsid w:val="00AC0183"/>
    <w:rsid w:val="00AC04B1"/>
    <w:rsid w:val="00AC0698"/>
    <w:rsid w:val="00AC1ACC"/>
    <w:rsid w:val="00AC2252"/>
    <w:rsid w:val="00AC2831"/>
    <w:rsid w:val="00AC2FF1"/>
    <w:rsid w:val="00AC3092"/>
    <w:rsid w:val="00AC319E"/>
    <w:rsid w:val="00AC3729"/>
    <w:rsid w:val="00AC3ACD"/>
    <w:rsid w:val="00AC5988"/>
    <w:rsid w:val="00AC6DB3"/>
    <w:rsid w:val="00AC7B9C"/>
    <w:rsid w:val="00AD04FE"/>
    <w:rsid w:val="00AD103D"/>
    <w:rsid w:val="00AD1327"/>
    <w:rsid w:val="00AD15D0"/>
    <w:rsid w:val="00AD172C"/>
    <w:rsid w:val="00AD1F50"/>
    <w:rsid w:val="00AD48BD"/>
    <w:rsid w:val="00AD5212"/>
    <w:rsid w:val="00AD5E4E"/>
    <w:rsid w:val="00AD5E74"/>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56E"/>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E14"/>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C08"/>
    <w:rsid w:val="00B50D1C"/>
    <w:rsid w:val="00B511D1"/>
    <w:rsid w:val="00B513CC"/>
    <w:rsid w:val="00B51564"/>
    <w:rsid w:val="00B51582"/>
    <w:rsid w:val="00B5186D"/>
    <w:rsid w:val="00B52926"/>
    <w:rsid w:val="00B52F0C"/>
    <w:rsid w:val="00B52F2D"/>
    <w:rsid w:val="00B531CB"/>
    <w:rsid w:val="00B535F9"/>
    <w:rsid w:val="00B5372D"/>
    <w:rsid w:val="00B54526"/>
    <w:rsid w:val="00B54B31"/>
    <w:rsid w:val="00B55FE1"/>
    <w:rsid w:val="00B569FC"/>
    <w:rsid w:val="00B571C0"/>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0865"/>
    <w:rsid w:val="00B9125F"/>
    <w:rsid w:val="00B916FF"/>
    <w:rsid w:val="00B92FFE"/>
    <w:rsid w:val="00B9305E"/>
    <w:rsid w:val="00B93B5F"/>
    <w:rsid w:val="00B93BBA"/>
    <w:rsid w:val="00B94445"/>
    <w:rsid w:val="00B9493B"/>
    <w:rsid w:val="00B97115"/>
    <w:rsid w:val="00B976D7"/>
    <w:rsid w:val="00B97FEC"/>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402"/>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4B6F"/>
    <w:rsid w:val="00BC51D6"/>
    <w:rsid w:val="00BC51E9"/>
    <w:rsid w:val="00BC54F7"/>
    <w:rsid w:val="00BC62C0"/>
    <w:rsid w:val="00BC633A"/>
    <w:rsid w:val="00BC6777"/>
    <w:rsid w:val="00BC67F7"/>
    <w:rsid w:val="00BC6D95"/>
    <w:rsid w:val="00BC716B"/>
    <w:rsid w:val="00BC79A6"/>
    <w:rsid w:val="00BD07B4"/>
    <w:rsid w:val="00BD1CC1"/>
    <w:rsid w:val="00BD2A68"/>
    <w:rsid w:val="00BD2E54"/>
    <w:rsid w:val="00BD5061"/>
    <w:rsid w:val="00BD589A"/>
    <w:rsid w:val="00BD5D53"/>
    <w:rsid w:val="00BD672B"/>
    <w:rsid w:val="00BD6ED4"/>
    <w:rsid w:val="00BE181E"/>
    <w:rsid w:val="00BE1A32"/>
    <w:rsid w:val="00BE23F2"/>
    <w:rsid w:val="00BE2659"/>
    <w:rsid w:val="00BE2E87"/>
    <w:rsid w:val="00BE2F95"/>
    <w:rsid w:val="00BE38A5"/>
    <w:rsid w:val="00BE3B53"/>
    <w:rsid w:val="00BE3BC7"/>
    <w:rsid w:val="00BE3D10"/>
    <w:rsid w:val="00BE4562"/>
    <w:rsid w:val="00BE5586"/>
    <w:rsid w:val="00BE5599"/>
    <w:rsid w:val="00BE725B"/>
    <w:rsid w:val="00BE7721"/>
    <w:rsid w:val="00BF094D"/>
    <w:rsid w:val="00BF0CB2"/>
    <w:rsid w:val="00BF1BF2"/>
    <w:rsid w:val="00BF1D36"/>
    <w:rsid w:val="00BF2436"/>
    <w:rsid w:val="00BF3789"/>
    <w:rsid w:val="00BF38EE"/>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48F"/>
    <w:rsid w:val="00C3675E"/>
    <w:rsid w:val="00C36952"/>
    <w:rsid w:val="00C36B72"/>
    <w:rsid w:val="00C36DAB"/>
    <w:rsid w:val="00C37616"/>
    <w:rsid w:val="00C4009F"/>
    <w:rsid w:val="00C404AF"/>
    <w:rsid w:val="00C4068F"/>
    <w:rsid w:val="00C40AD3"/>
    <w:rsid w:val="00C4102F"/>
    <w:rsid w:val="00C418ED"/>
    <w:rsid w:val="00C418FF"/>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0DDD"/>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E81"/>
    <w:rsid w:val="00C700FE"/>
    <w:rsid w:val="00C72424"/>
    <w:rsid w:val="00C72FD9"/>
    <w:rsid w:val="00C73E8B"/>
    <w:rsid w:val="00C74F5C"/>
    <w:rsid w:val="00C75C02"/>
    <w:rsid w:val="00C76176"/>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1CB"/>
    <w:rsid w:val="00CC32E8"/>
    <w:rsid w:val="00CC40AF"/>
    <w:rsid w:val="00CC48BF"/>
    <w:rsid w:val="00CC5112"/>
    <w:rsid w:val="00CC5559"/>
    <w:rsid w:val="00CC5E15"/>
    <w:rsid w:val="00CC63BD"/>
    <w:rsid w:val="00CC6AA8"/>
    <w:rsid w:val="00CC76FA"/>
    <w:rsid w:val="00CD03D0"/>
    <w:rsid w:val="00CD04D5"/>
    <w:rsid w:val="00CD25F5"/>
    <w:rsid w:val="00CD3C27"/>
    <w:rsid w:val="00CD4084"/>
    <w:rsid w:val="00CD59BF"/>
    <w:rsid w:val="00CD6E3C"/>
    <w:rsid w:val="00CD74BA"/>
    <w:rsid w:val="00CE0B55"/>
    <w:rsid w:val="00CE0E3E"/>
    <w:rsid w:val="00CE12A6"/>
    <w:rsid w:val="00CE13A4"/>
    <w:rsid w:val="00CE1968"/>
    <w:rsid w:val="00CE1CC9"/>
    <w:rsid w:val="00CE2909"/>
    <w:rsid w:val="00CE317E"/>
    <w:rsid w:val="00CE409F"/>
    <w:rsid w:val="00CE4870"/>
    <w:rsid w:val="00CE61C3"/>
    <w:rsid w:val="00CE6850"/>
    <w:rsid w:val="00CE6A0D"/>
    <w:rsid w:val="00CE71E6"/>
    <w:rsid w:val="00CE72B8"/>
    <w:rsid w:val="00CE76BE"/>
    <w:rsid w:val="00CF08AB"/>
    <w:rsid w:val="00CF0FEE"/>
    <w:rsid w:val="00CF19D8"/>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38E7"/>
    <w:rsid w:val="00D04030"/>
    <w:rsid w:val="00D048E0"/>
    <w:rsid w:val="00D04CA2"/>
    <w:rsid w:val="00D0573D"/>
    <w:rsid w:val="00D0592B"/>
    <w:rsid w:val="00D062C3"/>
    <w:rsid w:val="00D06BF8"/>
    <w:rsid w:val="00D07FF9"/>
    <w:rsid w:val="00D10EEE"/>
    <w:rsid w:val="00D123F7"/>
    <w:rsid w:val="00D1409F"/>
    <w:rsid w:val="00D14494"/>
    <w:rsid w:val="00D14648"/>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0E22"/>
    <w:rsid w:val="00D314DB"/>
    <w:rsid w:val="00D31A54"/>
    <w:rsid w:val="00D31EBC"/>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49DF"/>
    <w:rsid w:val="00D5579C"/>
    <w:rsid w:val="00D56213"/>
    <w:rsid w:val="00D566EA"/>
    <w:rsid w:val="00D56FC3"/>
    <w:rsid w:val="00D578A8"/>
    <w:rsid w:val="00D6162B"/>
    <w:rsid w:val="00D63F31"/>
    <w:rsid w:val="00D64807"/>
    <w:rsid w:val="00D6549B"/>
    <w:rsid w:val="00D65533"/>
    <w:rsid w:val="00D665CC"/>
    <w:rsid w:val="00D67252"/>
    <w:rsid w:val="00D70C19"/>
    <w:rsid w:val="00D71176"/>
    <w:rsid w:val="00D71FF6"/>
    <w:rsid w:val="00D728D1"/>
    <w:rsid w:val="00D72D2F"/>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B52"/>
    <w:rsid w:val="00D81C97"/>
    <w:rsid w:val="00D8203C"/>
    <w:rsid w:val="00D82AF8"/>
    <w:rsid w:val="00D82D85"/>
    <w:rsid w:val="00D83747"/>
    <w:rsid w:val="00D83CA4"/>
    <w:rsid w:val="00D84778"/>
    <w:rsid w:val="00D84DC4"/>
    <w:rsid w:val="00D85244"/>
    <w:rsid w:val="00D852E8"/>
    <w:rsid w:val="00D8615B"/>
    <w:rsid w:val="00D86C92"/>
    <w:rsid w:val="00D86F3B"/>
    <w:rsid w:val="00D8714F"/>
    <w:rsid w:val="00D901FE"/>
    <w:rsid w:val="00D9072B"/>
    <w:rsid w:val="00D9125F"/>
    <w:rsid w:val="00D91451"/>
    <w:rsid w:val="00D9169B"/>
    <w:rsid w:val="00D91B68"/>
    <w:rsid w:val="00D926EB"/>
    <w:rsid w:val="00D945AC"/>
    <w:rsid w:val="00D94985"/>
    <w:rsid w:val="00D956AE"/>
    <w:rsid w:val="00D95A0D"/>
    <w:rsid w:val="00D95E62"/>
    <w:rsid w:val="00D97119"/>
    <w:rsid w:val="00D974E4"/>
    <w:rsid w:val="00D97A46"/>
    <w:rsid w:val="00D97B49"/>
    <w:rsid w:val="00DA05D5"/>
    <w:rsid w:val="00DA0924"/>
    <w:rsid w:val="00DA29A1"/>
    <w:rsid w:val="00DA2BE1"/>
    <w:rsid w:val="00DA420D"/>
    <w:rsid w:val="00DA52B5"/>
    <w:rsid w:val="00DA5F0A"/>
    <w:rsid w:val="00DA640C"/>
    <w:rsid w:val="00DA6BAC"/>
    <w:rsid w:val="00DA711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B2E"/>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18"/>
    <w:rsid w:val="00DE1E23"/>
    <w:rsid w:val="00DE219D"/>
    <w:rsid w:val="00DE23E7"/>
    <w:rsid w:val="00DE2E13"/>
    <w:rsid w:val="00DE3856"/>
    <w:rsid w:val="00DE415E"/>
    <w:rsid w:val="00DE5343"/>
    <w:rsid w:val="00DE5BEF"/>
    <w:rsid w:val="00DE66CD"/>
    <w:rsid w:val="00DE6958"/>
    <w:rsid w:val="00DE755D"/>
    <w:rsid w:val="00DF01D9"/>
    <w:rsid w:val="00DF14FB"/>
    <w:rsid w:val="00DF2A72"/>
    <w:rsid w:val="00DF5638"/>
    <w:rsid w:val="00DF5C9E"/>
    <w:rsid w:val="00DF63C8"/>
    <w:rsid w:val="00DF64CA"/>
    <w:rsid w:val="00DF6C92"/>
    <w:rsid w:val="00DF7FFE"/>
    <w:rsid w:val="00E00661"/>
    <w:rsid w:val="00E01E80"/>
    <w:rsid w:val="00E02122"/>
    <w:rsid w:val="00E037F0"/>
    <w:rsid w:val="00E0384C"/>
    <w:rsid w:val="00E04264"/>
    <w:rsid w:val="00E046C3"/>
    <w:rsid w:val="00E050E1"/>
    <w:rsid w:val="00E057C3"/>
    <w:rsid w:val="00E057F8"/>
    <w:rsid w:val="00E06458"/>
    <w:rsid w:val="00E074AC"/>
    <w:rsid w:val="00E07603"/>
    <w:rsid w:val="00E07CE0"/>
    <w:rsid w:val="00E10293"/>
    <w:rsid w:val="00E10B83"/>
    <w:rsid w:val="00E11427"/>
    <w:rsid w:val="00E1169A"/>
    <w:rsid w:val="00E12598"/>
    <w:rsid w:val="00E13FD8"/>
    <w:rsid w:val="00E14B78"/>
    <w:rsid w:val="00E1542D"/>
    <w:rsid w:val="00E159FD"/>
    <w:rsid w:val="00E15EC4"/>
    <w:rsid w:val="00E165CF"/>
    <w:rsid w:val="00E166ED"/>
    <w:rsid w:val="00E1699F"/>
    <w:rsid w:val="00E20E34"/>
    <w:rsid w:val="00E212B1"/>
    <w:rsid w:val="00E21380"/>
    <w:rsid w:val="00E21E0B"/>
    <w:rsid w:val="00E234B9"/>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327F"/>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7A3"/>
    <w:rsid w:val="00E45C1A"/>
    <w:rsid w:val="00E4640D"/>
    <w:rsid w:val="00E46738"/>
    <w:rsid w:val="00E46A0A"/>
    <w:rsid w:val="00E47A32"/>
    <w:rsid w:val="00E5021D"/>
    <w:rsid w:val="00E521C7"/>
    <w:rsid w:val="00E525F8"/>
    <w:rsid w:val="00E52B34"/>
    <w:rsid w:val="00E54271"/>
    <w:rsid w:val="00E5515A"/>
    <w:rsid w:val="00E552B0"/>
    <w:rsid w:val="00E55981"/>
    <w:rsid w:val="00E55E94"/>
    <w:rsid w:val="00E5648B"/>
    <w:rsid w:val="00E56F98"/>
    <w:rsid w:val="00E56FD5"/>
    <w:rsid w:val="00E60126"/>
    <w:rsid w:val="00E61AD9"/>
    <w:rsid w:val="00E61FA4"/>
    <w:rsid w:val="00E625E8"/>
    <w:rsid w:val="00E62DE9"/>
    <w:rsid w:val="00E630B7"/>
    <w:rsid w:val="00E634DA"/>
    <w:rsid w:val="00E64277"/>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50F3"/>
    <w:rsid w:val="00E8536C"/>
    <w:rsid w:val="00E8686D"/>
    <w:rsid w:val="00E86A27"/>
    <w:rsid w:val="00E87749"/>
    <w:rsid w:val="00E87B42"/>
    <w:rsid w:val="00E87C7C"/>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BCC"/>
    <w:rsid w:val="00EC3FDF"/>
    <w:rsid w:val="00EC44FD"/>
    <w:rsid w:val="00EC45A5"/>
    <w:rsid w:val="00EC6842"/>
    <w:rsid w:val="00EC70C6"/>
    <w:rsid w:val="00EC714B"/>
    <w:rsid w:val="00EC7F26"/>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3CC3"/>
    <w:rsid w:val="00EE50CE"/>
    <w:rsid w:val="00EE5CD7"/>
    <w:rsid w:val="00EE6B14"/>
    <w:rsid w:val="00EE781A"/>
    <w:rsid w:val="00EF0315"/>
    <w:rsid w:val="00EF1588"/>
    <w:rsid w:val="00EF1D12"/>
    <w:rsid w:val="00EF208E"/>
    <w:rsid w:val="00EF2256"/>
    <w:rsid w:val="00EF253E"/>
    <w:rsid w:val="00EF2960"/>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3AC9"/>
    <w:rsid w:val="00F03F5A"/>
    <w:rsid w:val="00F043C9"/>
    <w:rsid w:val="00F049AE"/>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D63"/>
    <w:rsid w:val="00F17E4B"/>
    <w:rsid w:val="00F2074F"/>
    <w:rsid w:val="00F21995"/>
    <w:rsid w:val="00F21B41"/>
    <w:rsid w:val="00F23678"/>
    <w:rsid w:val="00F23747"/>
    <w:rsid w:val="00F24307"/>
    <w:rsid w:val="00F2497D"/>
    <w:rsid w:val="00F252EE"/>
    <w:rsid w:val="00F253F8"/>
    <w:rsid w:val="00F258D4"/>
    <w:rsid w:val="00F265C9"/>
    <w:rsid w:val="00F2670F"/>
    <w:rsid w:val="00F26FDE"/>
    <w:rsid w:val="00F30822"/>
    <w:rsid w:val="00F30B00"/>
    <w:rsid w:val="00F314FE"/>
    <w:rsid w:val="00F31BBD"/>
    <w:rsid w:val="00F3318B"/>
    <w:rsid w:val="00F337B5"/>
    <w:rsid w:val="00F34BD5"/>
    <w:rsid w:val="00F3569A"/>
    <w:rsid w:val="00F35823"/>
    <w:rsid w:val="00F35D1B"/>
    <w:rsid w:val="00F35D8B"/>
    <w:rsid w:val="00F35DD8"/>
    <w:rsid w:val="00F36059"/>
    <w:rsid w:val="00F37823"/>
    <w:rsid w:val="00F3785E"/>
    <w:rsid w:val="00F3796F"/>
    <w:rsid w:val="00F37FBD"/>
    <w:rsid w:val="00F40B91"/>
    <w:rsid w:val="00F40EF9"/>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180"/>
    <w:rsid w:val="00F54325"/>
    <w:rsid w:val="00F547DD"/>
    <w:rsid w:val="00F55113"/>
    <w:rsid w:val="00F554E0"/>
    <w:rsid w:val="00F56998"/>
    <w:rsid w:val="00F56BBE"/>
    <w:rsid w:val="00F579AF"/>
    <w:rsid w:val="00F6121D"/>
    <w:rsid w:val="00F6150C"/>
    <w:rsid w:val="00F61D08"/>
    <w:rsid w:val="00F624BA"/>
    <w:rsid w:val="00F62986"/>
    <w:rsid w:val="00F62CF0"/>
    <w:rsid w:val="00F63417"/>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FC4"/>
    <w:rsid w:val="00F760BB"/>
    <w:rsid w:val="00F76A97"/>
    <w:rsid w:val="00F77CFC"/>
    <w:rsid w:val="00F803E8"/>
    <w:rsid w:val="00F810F2"/>
    <w:rsid w:val="00F81192"/>
    <w:rsid w:val="00F81513"/>
    <w:rsid w:val="00F81D51"/>
    <w:rsid w:val="00F82083"/>
    <w:rsid w:val="00F82179"/>
    <w:rsid w:val="00F826E8"/>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8A1"/>
    <w:rsid w:val="00F93AC8"/>
    <w:rsid w:val="00F9431A"/>
    <w:rsid w:val="00F95419"/>
    <w:rsid w:val="00F963B6"/>
    <w:rsid w:val="00F96972"/>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BCF"/>
    <w:rsid w:val="00FD4706"/>
    <w:rsid w:val="00FD4E5D"/>
    <w:rsid w:val="00FD5067"/>
    <w:rsid w:val="00FD53B7"/>
    <w:rsid w:val="00FD6A19"/>
    <w:rsid w:val="00FD75BC"/>
    <w:rsid w:val="00FD7AB8"/>
    <w:rsid w:val="00FE057F"/>
    <w:rsid w:val="00FE06ED"/>
    <w:rsid w:val="00FE0C63"/>
    <w:rsid w:val="00FE0F0B"/>
    <w:rsid w:val="00FE2763"/>
    <w:rsid w:val="00FE2E74"/>
    <w:rsid w:val="00FE3153"/>
    <w:rsid w:val="00FE3327"/>
    <w:rsid w:val="00FE357C"/>
    <w:rsid w:val="00FE3FB8"/>
    <w:rsid w:val="00FE41B8"/>
    <w:rsid w:val="00FE4729"/>
    <w:rsid w:val="00FE4D3E"/>
    <w:rsid w:val="00FE4F0E"/>
    <w:rsid w:val="00FE6BAD"/>
    <w:rsid w:val="00FE78A7"/>
    <w:rsid w:val="00FE7C80"/>
    <w:rsid w:val="00FF2F94"/>
    <w:rsid w:val="00FF35C5"/>
    <w:rsid w:val="00FF37B2"/>
    <w:rsid w:val="00FF530E"/>
    <w:rsid w:val="00FF5C3C"/>
    <w:rsid w:val="00FF6330"/>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62A6E999-C03F-4B72-838B-F7731843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next w:val="BodyText"/>
    <w:link w:val="Heading1Char"/>
    <w:qFormat/>
    <w:rsid w:val="00E55981"/>
    <w:pPr>
      <w:spacing w:after="120"/>
      <w:jc w:val="center"/>
      <w:outlineLvl w:val="0"/>
    </w:pPr>
    <w:rPr>
      <w:rFonts w:ascii="CVS Health Sans" w:hAnsi="CVS Health Sans"/>
      <w:sz w:val="56"/>
      <w:szCs w:val="40"/>
    </w:rPr>
  </w:style>
  <w:style w:type="paragraph" w:styleId="Heading2">
    <w:name w:val="heading 2"/>
    <w:next w:val="BodyText"/>
    <w:link w:val="Heading2Char"/>
    <w:qFormat/>
    <w:rsid w:val="004C47CB"/>
    <w:pPr>
      <w:keepNext/>
      <w:tabs>
        <w:tab w:val="left" w:pos="2880"/>
      </w:tabs>
      <w:spacing w:before="480" w:after="120"/>
      <w:outlineLvl w:val="1"/>
    </w:pPr>
    <w:rPr>
      <w:rFonts w:ascii="CVS Health Sans" w:hAnsi="CVS Health Sans" w:cs="Arial"/>
      <w:b/>
      <w:bCs/>
      <w:sz w:val="40"/>
      <w:szCs w:val="24"/>
    </w:rPr>
  </w:style>
  <w:style w:type="paragraph" w:styleId="Heading3">
    <w:name w:val="heading 3"/>
    <w:next w:val="BodyText"/>
    <w:link w:val="Heading3Char"/>
    <w:unhideWhenUsed/>
    <w:qFormat/>
    <w:rsid w:val="00721111"/>
    <w:pPr>
      <w:keepNext/>
      <w:keepLines/>
      <w:spacing w:before="200" w:after="120"/>
      <w:outlineLvl w:val="2"/>
    </w:pPr>
    <w:rPr>
      <w:rFonts w:ascii="CVS Health Sans" w:hAnsi="CVS Health Sans" w:cs="Arial"/>
      <w:bCs/>
      <w:sz w:val="32"/>
      <w:szCs w:val="32"/>
    </w:rPr>
  </w:style>
  <w:style w:type="paragraph" w:styleId="Heading4">
    <w:name w:val="heading 4"/>
    <w:next w:val="BodyText"/>
    <w:link w:val="Heading4Char"/>
    <w:unhideWhenUsed/>
    <w:qFormat/>
    <w:rsid w:val="00BC54F7"/>
    <w:pPr>
      <w:keepNext/>
      <w:spacing w:before="40" w:after="40"/>
      <w:outlineLvl w:val="3"/>
    </w:pPr>
    <w:rPr>
      <w:rFonts w:ascii="CVS Health Sans" w:eastAsiaTheme="majorEastAsia" w:hAnsi="CVS Health Sans" w:cs="Arial"/>
      <w:sz w:val="28"/>
      <w:szCs w:val="22"/>
      <w:bdr w:val="none" w:sz="0" w:space="0" w:color="auto" w:frame="1"/>
    </w:rPr>
  </w:style>
  <w:style w:type="paragraph" w:styleId="Heading5">
    <w:name w:val="heading 5"/>
    <w:next w:val="BodyText"/>
    <w:link w:val="Heading5Char"/>
    <w:unhideWhenUsed/>
    <w:qFormat/>
    <w:rsid w:val="000F1D2D"/>
    <w:pPr>
      <w:keepNext/>
      <w:keepLines/>
      <w:spacing w:before="40" w:after="40"/>
      <w:outlineLvl w:val="4"/>
    </w:pPr>
    <w:rPr>
      <w:rFonts w:ascii="CVS Health Sans" w:eastAsiaTheme="majorEastAsia" w:hAnsi="CVS Health Sans" w:cs="Arial"/>
      <w:b/>
      <w:bCs/>
      <w:sz w:val="22"/>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link w:val="BodyTextChar"/>
    <w:qFormat/>
    <w:rsid w:val="00E55981"/>
    <w:pPr>
      <w:spacing w:after="120"/>
    </w:pPr>
    <w:rPr>
      <w:rFonts w:ascii="CVS Health Sans" w:hAnsi="CVS Health Sans" w:cs="Arial"/>
      <w:sz w:val="22"/>
      <w:szCs w:val="22"/>
    </w:rPr>
  </w:style>
  <w:style w:type="character" w:customStyle="1" w:styleId="BodyTextChar">
    <w:name w:val="Body Text Char"/>
    <w:basedOn w:val="DefaultParagraphFont"/>
    <w:link w:val="BodyText"/>
    <w:rsid w:val="00E55981"/>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4C47CB"/>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513372"/>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E55981"/>
    <w:rPr>
      <w:rFonts w:ascii="CVS Health Sans" w:hAnsi="CVS Health Sans"/>
      <w:sz w:val="56"/>
      <w:szCs w:val="40"/>
    </w:rPr>
  </w:style>
  <w:style w:type="character" w:customStyle="1" w:styleId="Heading3Char">
    <w:name w:val="Heading 3 Char"/>
    <w:basedOn w:val="DefaultParagraphFont"/>
    <w:link w:val="Heading3"/>
    <w:rsid w:val="00721111"/>
    <w:rPr>
      <w:rFonts w:ascii="CVS Health Sans" w:hAnsi="CVS Health Sans" w:cs="Arial"/>
      <w:bCs/>
      <w:sz w:val="32"/>
      <w:szCs w:val="32"/>
    </w:rPr>
  </w:style>
  <w:style w:type="character" w:customStyle="1" w:styleId="Heading4Char">
    <w:name w:val="Heading 4 Char"/>
    <w:basedOn w:val="DefaultParagraphFont"/>
    <w:link w:val="Heading4"/>
    <w:rsid w:val="00BC54F7"/>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0F1D2D"/>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BodyText"/>
    <w:link w:val="TableHeaderChar"/>
    <w:qFormat/>
    <w:rsid w:val="00E166ED"/>
    <w:pPr>
      <w:spacing w:after="60"/>
    </w:pPr>
    <w:rPr>
      <w:b/>
      <w:bCs/>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592B8E"/>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Unpadded">
    <w:name w:val="Table Data Unpadded"/>
    <w:basedOn w:val="BodyText"/>
    <w:link w:val="TableDataUnpaddedChar"/>
    <w:qFormat/>
    <w:rsid w:val="00591FAF"/>
    <w:rPr>
      <w:rFonts w:eastAsia="Arial"/>
    </w:rPr>
  </w:style>
  <w:style w:type="character" w:customStyle="1" w:styleId="TableDataUnpaddedChar">
    <w:name w:val="Table Data Unpadded Char"/>
    <w:basedOn w:val="DefaultParagraphFont"/>
    <w:link w:val="TableDataUnpadded"/>
    <w:rsid w:val="00B50C08"/>
    <w:rPr>
      <w:rFonts w:ascii="CVS Health Sans" w:eastAsia="Arial" w:hAnsi="CVS Health Sans" w:cs="Arial"/>
      <w:sz w:val="22"/>
      <w:szCs w:val="22"/>
    </w:rPr>
  </w:style>
  <w:style w:type="paragraph" w:customStyle="1" w:styleId="RefTableHeader">
    <w:name w:val="Ref Table Header"/>
    <w:basedOn w:val="Header"/>
    <w:link w:val="RefTableHeaderChar"/>
    <w:qFormat/>
    <w:rsid w:val="00427A68"/>
    <w:rPr>
      <w:rFonts w:cs="Arial"/>
      <w:sz w:val="16"/>
      <w:szCs w:val="16"/>
    </w:rPr>
  </w:style>
  <w:style w:type="character" w:customStyle="1" w:styleId="RefTableHeaderChar">
    <w:name w:val="Ref Table Header Char"/>
    <w:basedOn w:val="HeaderChar"/>
    <w:link w:val="RefTableHeader"/>
    <w:rsid w:val="00427A68"/>
    <w:rPr>
      <w:rFonts w:ascii="CVS Health Sans" w:hAnsi="CVS Health Sans" w:cs="Arial"/>
      <w:sz w:val="16"/>
      <w:szCs w:val="16"/>
    </w:rPr>
  </w:style>
  <w:style w:type="paragraph" w:customStyle="1" w:styleId="RefTableData">
    <w:name w:val="Ref Table Data"/>
    <w:basedOn w:val="Header"/>
    <w:link w:val="RefTableDataChar"/>
    <w:qFormat/>
    <w:rsid w:val="00427A68"/>
    <w:rPr>
      <w:rFonts w:cs="Arial"/>
      <w:sz w:val="16"/>
      <w:szCs w:val="16"/>
    </w:rPr>
  </w:style>
  <w:style w:type="character" w:customStyle="1" w:styleId="RefTableDataChar">
    <w:name w:val="Ref Table Data Char"/>
    <w:basedOn w:val="HeaderChar"/>
    <w:link w:val="RefTableData"/>
    <w:rsid w:val="00427A68"/>
    <w:rPr>
      <w:rFonts w:ascii="CVS Health Sans" w:hAnsi="CVS Health Sans" w:cs="Arial"/>
      <w:sz w:val="16"/>
      <w:szCs w:val="16"/>
    </w:rPr>
  </w:style>
  <w:style w:type="paragraph" w:customStyle="1" w:styleId="Marginfooter">
    <w:name w:val="Margin footer"/>
    <w:basedOn w:val="BodyText"/>
    <w:link w:val="MarginfooterChar"/>
    <w:qFormat/>
    <w:rsid w:val="00566666"/>
    <w:pPr>
      <w:tabs>
        <w:tab w:val="right" w:pos="10710"/>
      </w:tabs>
      <w:spacing w:before="120"/>
    </w:pPr>
    <w:rPr>
      <w:noProof/>
      <w:snapToGrid w:val="0"/>
      <w:color w:val="000000"/>
      <w:sz w:val="16"/>
      <w:szCs w:val="16"/>
    </w:rPr>
  </w:style>
  <w:style w:type="character" w:customStyle="1" w:styleId="MarginfooterChar">
    <w:name w:val="Margin footer Char"/>
    <w:basedOn w:val="DefaultParagraphFont"/>
    <w:link w:val="Marginfooter"/>
    <w:rsid w:val="00B50C08"/>
    <w:rPr>
      <w:rFonts w:ascii="CVS Health Sans" w:hAnsi="CVS Health Sans" w:cs="Arial"/>
      <w:noProof/>
      <w:snapToGrid w:val="0"/>
      <w:color w:val="000000"/>
      <w:sz w:val="16"/>
      <w:szCs w:val="16"/>
    </w:rPr>
  </w:style>
  <w:style w:type="paragraph" w:customStyle="1" w:styleId="Marginfooterdisclaimer">
    <w:name w:val="Margin footer disclaimer"/>
    <w:basedOn w:val="BodyText"/>
    <w:link w:val="MarginfooterdisclaimerChar"/>
    <w:qFormat/>
    <w:rsid w:val="00B50C08"/>
    <w:pPr>
      <w:tabs>
        <w:tab w:val="center" w:pos="4320"/>
        <w:tab w:val="right" w:pos="8640"/>
      </w:tabs>
      <w:spacing w:after="200"/>
    </w:pPr>
    <w:rPr>
      <w:sz w:val="16"/>
      <w:szCs w:val="16"/>
    </w:rPr>
  </w:style>
  <w:style w:type="character" w:customStyle="1" w:styleId="MarginfooterdisclaimerChar">
    <w:name w:val="Margin footer disclaimer Char"/>
    <w:basedOn w:val="DefaultParagraphFont"/>
    <w:link w:val="Marginfooterdisclaimer"/>
    <w:rsid w:val="00B50C08"/>
    <w:rPr>
      <w:rFonts w:ascii="CVS Health Sans" w:hAnsi="CVS Health Sans" w:cs="Arial"/>
      <w:sz w:val="16"/>
      <w:szCs w:val="16"/>
    </w:rPr>
  </w:style>
  <w:style w:type="paragraph" w:customStyle="1" w:styleId="TableData">
    <w:name w:val="Table Data"/>
    <w:basedOn w:val="BodyText"/>
    <w:link w:val="TableDataChar"/>
    <w:qFormat/>
    <w:rsid w:val="00BB3402"/>
    <w:rPr>
      <w:rFonts w:eastAsia="Arial"/>
    </w:rPr>
  </w:style>
  <w:style w:type="character" w:customStyle="1" w:styleId="TableDataChar">
    <w:name w:val="Table Data Char"/>
    <w:basedOn w:val="BodyTextChar"/>
    <w:link w:val="TableData"/>
    <w:rsid w:val="00BB3402"/>
    <w:rPr>
      <w:rFonts w:ascii="CVS Health Sans" w:eastAsia="Arial" w:hAnsi="CVS Health San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818F63B5-8CA7-47D4-AC17-EE1E3F7BC465}"/>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d8141934-0c15-45a3-8ee8-53e64ae38189"/>
    <ds:schemaRef ds:uri="043d2832-9d9b-42b0-abd6-be76ec978c95"/>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1805</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Nemluvio SGM 6592-A 2024</vt:lpstr>
    </vt:vector>
  </TitlesOfParts>
  <Company>PCS Health Systems</Company>
  <LinksUpToDate>false</LinksUpToDate>
  <CharactersWithSpaces>12742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Nemluvio SGM 6592-A 2024</dc:title>
  <dc:subject/>
  <dc:creator>CVS Caremark</dc:creator>
  <cp:keywords/>
  <cp:lastModifiedBy>Nam, Jean Y</cp:lastModifiedBy>
  <cp:revision>4</cp:revision>
  <cp:lastPrinted>2018-01-09T08:01:00Z</cp:lastPrinted>
  <dcterms:created xsi:type="dcterms:W3CDTF">2025-01-28T16:47:00Z</dcterms:created>
  <dcterms:modified xsi:type="dcterms:W3CDTF">2025-01-28T16:48:00Z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2085000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